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6269" w14:textId="413D970C" w:rsidR="002C0B84" w:rsidRPr="00065C45" w:rsidRDefault="00677B98" w:rsidP="00213EE6">
      <w:pPr>
        <w:pStyle w:val="Sous-titre"/>
      </w:pPr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92CAC" wp14:editId="5141900F">
                <wp:simplePos x="0" y="0"/>
                <wp:positionH relativeFrom="column">
                  <wp:posOffset>4243070</wp:posOffset>
                </wp:positionH>
                <wp:positionV relativeFrom="paragraph">
                  <wp:posOffset>-305435</wp:posOffset>
                </wp:positionV>
                <wp:extent cx="2756535" cy="84582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65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13B88" w14:textId="77777777" w:rsidR="002C0B84" w:rsidRPr="009D30B6" w:rsidRDefault="002C0B84" w:rsidP="00677B9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9D30B6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COMMUNIQUÉ</w:t>
                            </w:r>
                          </w:p>
                          <w:p w14:paraId="4255BD6D" w14:textId="77777777" w:rsidR="002C0B84" w:rsidRPr="00405B2D" w:rsidRDefault="002C0B84" w:rsidP="00677B9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05B2D"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>Pour diffusion immédiate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2CA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34.1pt;margin-top:-24.05pt;width:217.0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" filled="f" stroked="f" strokeweight=".5pt">
                <v:textbox>
                  <w:txbxContent>
                    <w:p w14:paraId="58013B88" w14:textId="77777777" w:rsidR="002C0B84" w:rsidRPr="009D30B6" w:rsidRDefault="002C0B84" w:rsidP="00677B9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 w:rsidRPr="009D30B6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COMMUNIQUÉ</w:t>
                      </w:r>
                    </w:p>
                    <w:p w14:paraId="4255BD6D" w14:textId="77777777" w:rsidR="002C0B84" w:rsidRPr="00405B2D" w:rsidRDefault="002C0B84" w:rsidP="00677B98">
                      <w:pPr>
                        <w:spacing w:before="120"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05B2D"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>Pour diffusion immédiate</w:t>
                      </w:r>
                    </w:p>
                  </w:txbxContent>
                </v:textbox>
              </v:shape>
            </w:pict>
          </mc:Fallback>
        </mc:AlternateContent>
      </w:r>
      <w:r w:rsidR="00C07B2E" w:rsidRPr="00C07B2E">
        <w:rPr>
          <w:noProof/>
          <w:sz w:val="10"/>
          <w:szCs w:val="10"/>
          <w:lang w:eastAsia="fr-CA"/>
        </w:rPr>
        <w:drawing>
          <wp:anchor distT="0" distB="0" distL="114300" distR="114300" simplePos="0" relativeHeight="251660288" behindDoc="0" locked="0" layoutInCell="1" allowOverlap="1" wp14:anchorId="0E69ACA6" wp14:editId="46CD7A5D">
            <wp:simplePos x="0" y="0"/>
            <wp:positionH relativeFrom="column">
              <wp:posOffset>-54610</wp:posOffset>
            </wp:positionH>
            <wp:positionV relativeFrom="paragraph">
              <wp:posOffset>207010</wp:posOffset>
            </wp:positionV>
            <wp:extent cx="2425700" cy="869950"/>
            <wp:effectExtent l="0" t="0" r="0" b="6350"/>
            <wp:wrapNone/>
            <wp:docPr id="1" name="Image 1" descr="C:\Users\alavoie\Desktop\CDQ_logo_MRC_Nicolet-Ya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voie\Desktop\CDQ_logo_MRC_Nicolet-Yama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81264" w14:textId="281374B6" w:rsidR="002C0B84" w:rsidRPr="00ED58DC" w:rsidRDefault="002C0B84" w:rsidP="002C0B84">
      <w:pPr>
        <w:rPr>
          <w:sz w:val="10"/>
          <w:szCs w:val="10"/>
        </w:rPr>
      </w:pPr>
    </w:p>
    <w:p w14:paraId="3BA63B4E" w14:textId="0946159C" w:rsidR="002C0B84" w:rsidRDefault="002C0B84" w:rsidP="002C0B84">
      <w:pPr>
        <w:spacing w:after="0" w:line="240" w:lineRule="auto"/>
        <w:rPr>
          <w:rFonts w:ascii="Arial Narrow" w:hAnsi="Arial Narrow"/>
          <w:b/>
        </w:rPr>
      </w:pPr>
    </w:p>
    <w:p w14:paraId="733DE2EB" w14:textId="3DD97063" w:rsidR="002C0B84" w:rsidRPr="009469F1" w:rsidRDefault="002C0B84" w:rsidP="002C0B84">
      <w:pPr>
        <w:tabs>
          <w:tab w:val="left" w:pos="980"/>
        </w:tabs>
        <w:spacing w:after="0" w:line="240" w:lineRule="auto"/>
        <w:jc w:val="both"/>
        <w:rPr>
          <w:rFonts w:ascii="Arial Narrow" w:hAnsi="Arial Narrow"/>
          <w:i/>
          <w:sz w:val="32"/>
          <w:szCs w:val="32"/>
        </w:rPr>
      </w:pPr>
      <w:r w:rsidRPr="009469F1">
        <w:rPr>
          <w:rFonts w:ascii="Arial Narrow" w:hAnsi="Arial Narrow"/>
          <w:i/>
          <w:sz w:val="32"/>
          <w:szCs w:val="32"/>
        </w:rPr>
        <w:tab/>
      </w:r>
    </w:p>
    <w:p w14:paraId="57724662" w14:textId="63BFA573" w:rsidR="007B0A73" w:rsidRPr="00AF7FAF" w:rsidRDefault="007B0A73" w:rsidP="005439B5">
      <w:pPr>
        <w:pStyle w:val="Titre3"/>
        <w:jc w:val="left"/>
        <w:rPr>
          <w:szCs w:val="22"/>
        </w:rPr>
      </w:pPr>
    </w:p>
    <w:p w14:paraId="74BB8FCF" w14:textId="77777777" w:rsidR="00060275" w:rsidRDefault="00060275" w:rsidP="006B4F0F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</w:pPr>
    </w:p>
    <w:p w14:paraId="0B9FD771" w14:textId="77777777" w:rsidR="00932E64" w:rsidRDefault="00932E64" w:rsidP="006B4F0F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</w:pPr>
    </w:p>
    <w:p w14:paraId="2AF0F627" w14:textId="6B94B8D9" w:rsidR="00A10BAB" w:rsidRDefault="00932E64" w:rsidP="006B4F0F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</w:pPr>
      <w:r w:rsidRPr="5F780AAE"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  <w:t xml:space="preserve">Près de trois millions de dollars </w:t>
      </w:r>
      <w:r w:rsidR="00060275" w:rsidRPr="5F780AAE"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  <w:t>accordé</w:t>
      </w:r>
      <w:r w:rsidR="005E764D" w:rsidRPr="5F780AAE"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  <w:t>s</w:t>
      </w:r>
      <w:r w:rsidR="00060275" w:rsidRPr="5F780AAE"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  <w:t xml:space="preserve"> en aide financière depuis la création du programme PAUPME</w:t>
      </w:r>
    </w:p>
    <w:p w14:paraId="761EE19B" w14:textId="52156842" w:rsidR="003E070D" w:rsidRDefault="003E070D" w:rsidP="003E070D">
      <w:pPr>
        <w:spacing w:after="0" w:line="240" w:lineRule="auto"/>
        <w:jc w:val="both"/>
        <w:rPr>
          <w:rFonts w:ascii="Arial Narrow" w:hAnsi="Arial Narrow" w:cs="Tahoma"/>
          <w:i/>
          <w:noProof/>
          <w:szCs w:val="24"/>
        </w:rPr>
      </w:pPr>
    </w:p>
    <w:p w14:paraId="786DCA51" w14:textId="50FF187E" w:rsidR="00A0004F" w:rsidRDefault="00AF79A4" w:rsidP="5F780AA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5F780AAE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Nicolet, le </w:t>
      </w:r>
      <w:r w:rsidR="004C72DE">
        <w:rPr>
          <w:rFonts w:ascii="Arial Narrow" w:hAnsi="Arial Narrow" w:cs="Tahoma"/>
          <w:b/>
          <w:bCs/>
          <w:i/>
          <w:iCs/>
          <w:sz w:val="24"/>
          <w:szCs w:val="24"/>
        </w:rPr>
        <w:t>3</w:t>
      </w:r>
      <w:r w:rsidR="008D4187">
        <w:rPr>
          <w:rFonts w:ascii="Arial Narrow" w:hAnsi="Arial Narrow" w:cs="Tahoma"/>
          <w:b/>
          <w:bCs/>
          <w:i/>
          <w:iCs/>
          <w:sz w:val="24"/>
          <w:szCs w:val="24"/>
        </w:rPr>
        <w:t> </w:t>
      </w:r>
      <w:r w:rsidR="00E90A29" w:rsidRPr="5F780AAE">
        <w:rPr>
          <w:rFonts w:ascii="Arial Narrow" w:hAnsi="Arial Narrow" w:cs="Tahoma"/>
          <w:b/>
          <w:bCs/>
          <w:i/>
          <w:iCs/>
          <w:sz w:val="24"/>
          <w:szCs w:val="24"/>
        </w:rPr>
        <w:t>mars</w:t>
      </w:r>
      <w:r w:rsidR="00A10BAB" w:rsidRPr="5F780AAE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 </w:t>
      </w:r>
      <w:r w:rsidRPr="5F780AAE">
        <w:rPr>
          <w:rFonts w:ascii="Arial Narrow" w:hAnsi="Arial Narrow" w:cs="Tahoma"/>
          <w:b/>
          <w:bCs/>
          <w:i/>
          <w:iCs/>
          <w:sz w:val="24"/>
          <w:szCs w:val="24"/>
        </w:rPr>
        <w:t>202</w:t>
      </w:r>
      <w:r w:rsidR="00FF0FF8" w:rsidRPr="5F780AAE">
        <w:rPr>
          <w:rFonts w:ascii="Arial Narrow" w:hAnsi="Arial Narrow" w:cs="Tahoma"/>
          <w:b/>
          <w:bCs/>
          <w:i/>
          <w:iCs/>
          <w:sz w:val="24"/>
          <w:szCs w:val="24"/>
        </w:rPr>
        <w:t>2</w:t>
      </w:r>
      <w:r w:rsidR="00AD7CC2" w:rsidRPr="5F780AAE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464243" w:rsidRPr="5F780AAE">
        <w:rPr>
          <w:rFonts w:ascii="Arial Narrow" w:hAnsi="Arial Narrow" w:cs="Tahoma"/>
          <w:b/>
          <w:bCs/>
          <w:sz w:val="24"/>
          <w:szCs w:val="24"/>
        </w:rPr>
        <w:t>–</w:t>
      </w:r>
      <w:r w:rsidR="00EA3E24" w:rsidRPr="5F780AAE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932E64" w:rsidRPr="5F780AAE">
        <w:rPr>
          <w:rFonts w:ascii="Arial Narrow" w:hAnsi="Arial Narrow" w:cs="Tahoma"/>
          <w:sz w:val="24"/>
          <w:szCs w:val="24"/>
        </w:rPr>
        <w:t>La MRC de Nicolet-Yamaska a accordé 2</w:t>
      </w:r>
      <w:r w:rsidR="002E181A" w:rsidRPr="5F780AAE">
        <w:rPr>
          <w:rFonts w:ascii="Arial" w:hAnsi="Arial" w:cs="Arial"/>
          <w:sz w:val="24"/>
          <w:szCs w:val="24"/>
        </w:rPr>
        <w:t> </w:t>
      </w:r>
      <w:r w:rsidR="002E181A" w:rsidRPr="5F780AAE">
        <w:rPr>
          <w:rFonts w:ascii="Arial Narrow" w:hAnsi="Arial Narrow" w:cs="Tahoma"/>
          <w:sz w:val="24"/>
          <w:szCs w:val="24"/>
        </w:rPr>
        <w:t>993</w:t>
      </w:r>
      <w:r w:rsidR="002E181A" w:rsidRPr="5F780AAE">
        <w:rPr>
          <w:rFonts w:ascii="Arial" w:hAnsi="Arial" w:cs="Arial"/>
          <w:sz w:val="24"/>
          <w:szCs w:val="24"/>
        </w:rPr>
        <w:t> </w:t>
      </w:r>
      <w:r w:rsidR="002E181A" w:rsidRPr="5F780AAE">
        <w:rPr>
          <w:rFonts w:ascii="Arial Narrow" w:hAnsi="Arial Narrow" w:cs="Tahoma"/>
          <w:sz w:val="24"/>
          <w:szCs w:val="24"/>
        </w:rPr>
        <w:t>600</w:t>
      </w:r>
      <w:r w:rsidR="002E181A" w:rsidRPr="5F780AAE">
        <w:rPr>
          <w:rFonts w:ascii="Arial Narrow" w:hAnsi="Arial Narrow" w:cs="Arial Narrow"/>
          <w:sz w:val="24"/>
          <w:szCs w:val="24"/>
        </w:rPr>
        <w:t> </w:t>
      </w:r>
      <w:r w:rsidR="00932E64" w:rsidRPr="5F780AAE">
        <w:rPr>
          <w:rFonts w:ascii="Arial Narrow" w:hAnsi="Arial Narrow" w:cs="Tahoma"/>
          <w:sz w:val="24"/>
          <w:szCs w:val="24"/>
        </w:rPr>
        <w:t xml:space="preserve">$ </w:t>
      </w:r>
      <w:r w:rsidR="005D628D" w:rsidRPr="5F780AAE">
        <w:rPr>
          <w:rFonts w:ascii="Arial Narrow" w:hAnsi="Arial Narrow" w:cs="Tahoma"/>
          <w:sz w:val="24"/>
          <w:szCs w:val="24"/>
        </w:rPr>
        <w:t xml:space="preserve">à différentes </w:t>
      </w:r>
      <w:r w:rsidR="00932E64" w:rsidRPr="5F780AAE">
        <w:rPr>
          <w:rFonts w:ascii="Arial Narrow" w:hAnsi="Arial Narrow" w:cs="Tahoma"/>
          <w:sz w:val="24"/>
          <w:szCs w:val="24"/>
        </w:rPr>
        <w:t>entreprises d</w:t>
      </w:r>
      <w:r w:rsidR="00FF3BAC" w:rsidRPr="5F780AAE">
        <w:rPr>
          <w:rFonts w:ascii="Arial Narrow" w:hAnsi="Arial Narrow" w:cs="Tahoma"/>
          <w:sz w:val="24"/>
          <w:szCs w:val="24"/>
        </w:rPr>
        <w:t xml:space="preserve">e la région </w:t>
      </w:r>
      <w:r w:rsidR="00873BAF" w:rsidRPr="5F780AAE">
        <w:rPr>
          <w:rFonts w:ascii="Arial Narrow" w:hAnsi="Arial Narrow" w:cs="Tahoma"/>
          <w:sz w:val="24"/>
          <w:szCs w:val="24"/>
        </w:rPr>
        <w:t>pour</w:t>
      </w:r>
      <w:r w:rsidR="00FF3BAC" w:rsidRPr="5F780AAE">
        <w:rPr>
          <w:rFonts w:ascii="Arial Narrow" w:hAnsi="Arial Narrow" w:cs="Tahoma"/>
          <w:sz w:val="24"/>
          <w:szCs w:val="24"/>
        </w:rPr>
        <w:t xml:space="preserve"> </w:t>
      </w:r>
      <w:r w:rsidR="005D628D" w:rsidRPr="5F780AAE">
        <w:rPr>
          <w:rFonts w:ascii="Arial Narrow" w:hAnsi="Arial Narrow" w:cs="Tahoma"/>
          <w:sz w:val="24"/>
          <w:szCs w:val="24"/>
        </w:rPr>
        <w:t xml:space="preserve">les aider à </w:t>
      </w:r>
      <w:r w:rsidR="00873BAF" w:rsidRPr="5F780AAE">
        <w:rPr>
          <w:rFonts w:ascii="Arial Narrow" w:hAnsi="Arial Narrow" w:cs="Tahoma"/>
          <w:sz w:val="24"/>
          <w:szCs w:val="24"/>
        </w:rPr>
        <w:t>travers</w:t>
      </w:r>
      <w:r w:rsidR="00FF3BAC" w:rsidRPr="5F780AAE">
        <w:rPr>
          <w:rFonts w:ascii="Arial Narrow" w:hAnsi="Arial Narrow" w:cs="Tahoma"/>
          <w:sz w:val="24"/>
          <w:szCs w:val="24"/>
        </w:rPr>
        <w:t>er</w:t>
      </w:r>
      <w:r w:rsidR="00873BAF" w:rsidRPr="5F780AAE">
        <w:rPr>
          <w:rFonts w:ascii="Arial Narrow" w:hAnsi="Arial Narrow" w:cs="Tahoma"/>
          <w:sz w:val="24"/>
          <w:szCs w:val="24"/>
        </w:rPr>
        <w:t xml:space="preserve"> la pandémie</w:t>
      </w:r>
      <w:r w:rsidR="005D628D" w:rsidRPr="5F780AAE">
        <w:rPr>
          <w:rFonts w:ascii="Arial Narrow" w:hAnsi="Arial Narrow" w:cs="Tahoma"/>
          <w:sz w:val="24"/>
          <w:szCs w:val="24"/>
        </w:rPr>
        <w:t xml:space="preserve"> </w:t>
      </w:r>
      <w:r w:rsidR="005A2B62" w:rsidRPr="00057F38">
        <w:rPr>
          <w:rFonts w:ascii="Arial Narrow" w:hAnsi="Arial Narrow" w:cs="Tahoma"/>
          <w:sz w:val="24"/>
          <w:szCs w:val="24"/>
        </w:rPr>
        <w:t>au cours d</w:t>
      </w:r>
      <w:r w:rsidR="005D628D" w:rsidRPr="00057F38">
        <w:rPr>
          <w:rFonts w:ascii="Arial Narrow" w:hAnsi="Arial Narrow" w:cs="Tahoma"/>
          <w:sz w:val="24"/>
          <w:szCs w:val="24"/>
        </w:rPr>
        <w:t>es années</w:t>
      </w:r>
      <w:r w:rsidR="002E181A" w:rsidRPr="00057F38">
        <w:rPr>
          <w:rFonts w:ascii="Arial Narrow" w:hAnsi="Arial Narrow" w:cs="Tahoma"/>
          <w:sz w:val="24"/>
          <w:szCs w:val="24"/>
        </w:rPr>
        <w:t> </w:t>
      </w:r>
      <w:r w:rsidR="005D628D" w:rsidRPr="00057F38">
        <w:rPr>
          <w:rFonts w:ascii="Arial Narrow" w:hAnsi="Arial Narrow" w:cs="Tahoma"/>
          <w:sz w:val="24"/>
          <w:szCs w:val="24"/>
        </w:rPr>
        <w:t>2020 et 2021</w:t>
      </w:r>
      <w:r w:rsidR="00D670E3" w:rsidRPr="5F780AAE">
        <w:rPr>
          <w:rFonts w:ascii="Arial Narrow" w:hAnsi="Arial Narrow" w:cs="Tahoma"/>
          <w:sz w:val="24"/>
          <w:szCs w:val="24"/>
        </w:rPr>
        <w:t>.</w:t>
      </w:r>
      <w:r w:rsidR="002A0040" w:rsidRPr="5F780AAE">
        <w:rPr>
          <w:rFonts w:ascii="Arial Narrow" w:hAnsi="Arial Narrow" w:cs="Tahoma"/>
          <w:sz w:val="24"/>
          <w:szCs w:val="24"/>
        </w:rPr>
        <w:t xml:space="preserve"> </w:t>
      </w:r>
      <w:r w:rsidR="005D628D" w:rsidRPr="5F780AAE">
        <w:rPr>
          <w:rFonts w:ascii="Arial Narrow" w:hAnsi="Arial Narrow" w:cs="Tahoma"/>
          <w:sz w:val="24"/>
          <w:szCs w:val="24"/>
        </w:rPr>
        <w:t>En tout, ce sont</w:t>
      </w:r>
      <w:r w:rsidR="002A0040" w:rsidRPr="5F780AAE">
        <w:rPr>
          <w:rFonts w:ascii="Arial Narrow" w:hAnsi="Arial Narrow" w:cs="Tahoma"/>
          <w:sz w:val="24"/>
          <w:szCs w:val="24"/>
        </w:rPr>
        <w:t xml:space="preserve"> 5</w:t>
      </w:r>
      <w:r w:rsidR="008159C4" w:rsidRPr="5F780AAE">
        <w:rPr>
          <w:rFonts w:ascii="Arial Narrow" w:hAnsi="Arial Narrow" w:cs="Tahoma"/>
          <w:sz w:val="24"/>
          <w:szCs w:val="24"/>
        </w:rPr>
        <w:t>5</w:t>
      </w:r>
      <w:r w:rsidR="002E181A" w:rsidRPr="5F780AAE">
        <w:rPr>
          <w:rFonts w:ascii="Arial Narrow" w:hAnsi="Arial Narrow" w:cs="Tahoma"/>
          <w:sz w:val="24"/>
          <w:szCs w:val="24"/>
        </w:rPr>
        <w:t> </w:t>
      </w:r>
      <w:r w:rsidR="002A0040" w:rsidRPr="5F780AAE">
        <w:rPr>
          <w:rFonts w:ascii="Arial Narrow" w:hAnsi="Arial Narrow" w:cs="Tahoma"/>
          <w:sz w:val="24"/>
          <w:szCs w:val="24"/>
        </w:rPr>
        <w:t xml:space="preserve">entreprises qui se sont prévalues du </w:t>
      </w:r>
      <w:r w:rsidR="002A0040" w:rsidRPr="5F780AAE">
        <w:rPr>
          <w:rFonts w:ascii="Arial Narrow" w:hAnsi="Arial Narrow"/>
          <w:sz w:val="24"/>
          <w:szCs w:val="24"/>
        </w:rPr>
        <w:t xml:space="preserve">Programme d’aide d’urgence aux petites et moyennes entreprises (PAUPME) depuis sa création jusqu’au </w:t>
      </w:r>
      <w:r w:rsidR="002A0040" w:rsidRPr="00057F38">
        <w:rPr>
          <w:rFonts w:ascii="Arial Narrow" w:hAnsi="Arial Narrow"/>
          <w:sz w:val="24"/>
          <w:szCs w:val="24"/>
        </w:rPr>
        <w:t>31</w:t>
      </w:r>
      <w:r w:rsidR="002E181A" w:rsidRPr="00057F38">
        <w:rPr>
          <w:rFonts w:ascii="Arial Narrow" w:hAnsi="Arial Narrow"/>
          <w:sz w:val="24"/>
          <w:szCs w:val="24"/>
        </w:rPr>
        <w:t> </w:t>
      </w:r>
      <w:r w:rsidR="002A0040" w:rsidRPr="00057F38">
        <w:rPr>
          <w:rFonts w:ascii="Arial Narrow" w:hAnsi="Arial Narrow"/>
          <w:sz w:val="24"/>
          <w:szCs w:val="24"/>
        </w:rPr>
        <w:t>décembre</w:t>
      </w:r>
      <w:r w:rsidR="002A0040" w:rsidRPr="5F780AAE">
        <w:rPr>
          <w:rFonts w:ascii="Arial Narrow" w:hAnsi="Arial Narrow"/>
          <w:sz w:val="24"/>
          <w:szCs w:val="24"/>
        </w:rPr>
        <w:t xml:space="preserve"> dernier. </w:t>
      </w:r>
      <w:r w:rsidR="00A0004F" w:rsidRPr="5F780AAE">
        <w:rPr>
          <w:rFonts w:ascii="Arial Narrow" w:hAnsi="Arial Narrow" w:cs="Tahoma"/>
          <w:sz w:val="24"/>
          <w:szCs w:val="24"/>
        </w:rPr>
        <w:t xml:space="preserve">Parmi les entreprises financées, 29 d’entre elles étaient admissibles au volet Aide aux entreprises en régions en alerte maximale </w:t>
      </w:r>
      <w:bookmarkStart w:id="1" w:name="_Hlk96611824"/>
      <w:r w:rsidR="00A0004F" w:rsidRPr="5F780AAE">
        <w:rPr>
          <w:rFonts w:ascii="Arial Narrow" w:hAnsi="Arial Narrow" w:cs="Tahoma"/>
          <w:sz w:val="24"/>
          <w:szCs w:val="24"/>
        </w:rPr>
        <w:t>(AERAM)</w:t>
      </w:r>
      <w:r w:rsidR="008159C4" w:rsidRPr="5F780AAE">
        <w:rPr>
          <w:rFonts w:ascii="Arial Narrow" w:hAnsi="Arial Narrow" w:cs="Tahoma"/>
          <w:sz w:val="24"/>
          <w:szCs w:val="24"/>
        </w:rPr>
        <w:t xml:space="preserve"> et ont ainsi pu bénéficier d’un pardon de prêt total</w:t>
      </w:r>
      <w:r w:rsidR="00B342C2">
        <w:rPr>
          <w:rFonts w:ascii="Arial Narrow" w:hAnsi="Arial Narrow" w:cs="Tahoma"/>
          <w:sz w:val="24"/>
          <w:szCs w:val="24"/>
        </w:rPr>
        <w:t xml:space="preserve">isant </w:t>
      </w:r>
      <w:r w:rsidR="00A0004F" w:rsidRPr="5F780AAE">
        <w:rPr>
          <w:rFonts w:ascii="Arial Narrow" w:hAnsi="Arial Narrow" w:cs="Tahoma"/>
          <w:sz w:val="24"/>
          <w:szCs w:val="24"/>
        </w:rPr>
        <w:t>703</w:t>
      </w:r>
      <w:r w:rsidR="008D4187">
        <w:rPr>
          <w:rFonts w:ascii="Arial" w:hAnsi="Arial" w:cs="Arial"/>
          <w:sz w:val="24"/>
          <w:szCs w:val="24"/>
        </w:rPr>
        <w:t> </w:t>
      </w:r>
      <w:r w:rsidR="00A0004F" w:rsidRPr="5F780AAE">
        <w:rPr>
          <w:rFonts w:ascii="Arial Narrow" w:hAnsi="Arial Narrow" w:cs="Tahoma"/>
          <w:sz w:val="24"/>
          <w:szCs w:val="24"/>
        </w:rPr>
        <w:t>094</w:t>
      </w:r>
      <w:r w:rsidR="002E181A" w:rsidRPr="5F780AAE">
        <w:rPr>
          <w:rFonts w:ascii="Arial Narrow" w:hAnsi="Arial Narrow" w:cs="Tahoma"/>
          <w:sz w:val="24"/>
          <w:szCs w:val="24"/>
        </w:rPr>
        <w:t> </w:t>
      </w:r>
      <w:r w:rsidR="00A0004F" w:rsidRPr="5F780AAE">
        <w:rPr>
          <w:rFonts w:ascii="Arial Narrow" w:hAnsi="Arial Narrow" w:cs="Tahoma"/>
          <w:sz w:val="24"/>
          <w:szCs w:val="24"/>
        </w:rPr>
        <w:t>$.</w:t>
      </w:r>
      <w:bookmarkEnd w:id="1"/>
      <w:r w:rsidR="00DF6120" w:rsidRPr="5F780AAE">
        <w:rPr>
          <w:rFonts w:ascii="Arial Narrow" w:hAnsi="Arial Narrow" w:cs="Tahoma"/>
          <w:sz w:val="24"/>
          <w:szCs w:val="24"/>
        </w:rPr>
        <w:t xml:space="preserve"> </w:t>
      </w:r>
    </w:p>
    <w:p w14:paraId="787280C5" w14:textId="77777777" w:rsidR="005A2B62" w:rsidRDefault="005A2B62" w:rsidP="00A10BAB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732B1A8F" w14:textId="0F24FFB0" w:rsidR="008D4187" w:rsidRDefault="00DC3170" w:rsidP="5F780AA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5F780AAE">
        <w:rPr>
          <w:rFonts w:ascii="Arial Narrow" w:hAnsi="Arial Narrow" w:cs="Tahoma"/>
          <w:sz w:val="24"/>
          <w:szCs w:val="24"/>
        </w:rPr>
        <w:t>«</w:t>
      </w:r>
      <w:r w:rsidR="00F64D76">
        <w:rPr>
          <w:rFonts w:ascii="Arial" w:hAnsi="Arial" w:cs="Arial"/>
          <w:sz w:val="24"/>
          <w:szCs w:val="24"/>
        </w:rPr>
        <w:t> </w:t>
      </w:r>
      <w:r w:rsidRPr="5F780AAE">
        <w:rPr>
          <w:rFonts w:ascii="Arial Narrow" w:hAnsi="Arial Narrow" w:cs="Tahoma"/>
          <w:sz w:val="24"/>
          <w:szCs w:val="24"/>
        </w:rPr>
        <w:t>Les entrepreneurs</w:t>
      </w:r>
      <w:r w:rsidR="000059AC" w:rsidRPr="5F780AAE">
        <w:rPr>
          <w:rFonts w:ascii="Arial Narrow" w:hAnsi="Arial Narrow" w:cs="Tahoma"/>
          <w:sz w:val="24"/>
          <w:szCs w:val="24"/>
        </w:rPr>
        <w:t xml:space="preserve"> sont des leaders dans nos communautés</w:t>
      </w:r>
      <w:r w:rsidR="005A2B62" w:rsidRPr="5F780AAE">
        <w:rPr>
          <w:rFonts w:ascii="Arial Narrow" w:hAnsi="Arial Narrow" w:cs="Tahoma"/>
          <w:sz w:val="24"/>
          <w:szCs w:val="24"/>
        </w:rPr>
        <w:t>.</w:t>
      </w:r>
      <w:r w:rsidR="008A3A65" w:rsidRPr="5F780AAE">
        <w:rPr>
          <w:rFonts w:ascii="Arial Narrow" w:hAnsi="Arial Narrow" w:cs="Tahoma"/>
          <w:sz w:val="24"/>
          <w:szCs w:val="24"/>
        </w:rPr>
        <w:t xml:space="preserve"> </w:t>
      </w:r>
      <w:r w:rsidR="00B63CD5" w:rsidRPr="5F780AAE">
        <w:rPr>
          <w:rFonts w:ascii="Arial Narrow" w:hAnsi="Arial Narrow" w:cs="Tahoma"/>
          <w:sz w:val="24"/>
          <w:szCs w:val="24"/>
        </w:rPr>
        <w:t xml:space="preserve">Je tiens à leur dire en mon nom et en celui de la MRC </w:t>
      </w:r>
      <w:r w:rsidR="005A2B62" w:rsidRPr="5F780AAE">
        <w:rPr>
          <w:rFonts w:ascii="Arial Narrow" w:hAnsi="Arial Narrow" w:cs="Tahoma"/>
          <w:sz w:val="24"/>
          <w:szCs w:val="24"/>
        </w:rPr>
        <w:t xml:space="preserve">à quel point ils sont importants pour </w:t>
      </w:r>
      <w:r w:rsidR="008D4187">
        <w:rPr>
          <w:rFonts w:ascii="Arial Narrow" w:hAnsi="Arial Narrow" w:cs="Tahoma"/>
          <w:sz w:val="24"/>
          <w:szCs w:val="24"/>
        </w:rPr>
        <w:t xml:space="preserve">nos </w:t>
      </w:r>
      <w:r w:rsidR="00B55652">
        <w:rPr>
          <w:rFonts w:ascii="Arial Narrow" w:hAnsi="Arial Narrow" w:cs="Tahoma"/>
          <w:sz w:val="24"/>
          <w:szCs w:val="24"/>
        </w:rPr>
        <w:t>milieux</w:t>
      </w:r>
      <w:r w:rsidR="00B63CD5" w:rsidRPr="5F780AAE">
        <w:rPr>
          <w:rFonts w:ascii="Arial Narrow" w:hAnsi="Arial Narrow" w:cs="Tahoma"/>
          <w:sz w:val="24"/>
          <w:szCs w:val="24"/>
        </w:rPr>
        <w:t>. Il</w:t>
      </w:r>
      <w:r w:rsidR="00412E6F" w:rsidRPr="5F780AAE">
        <w:rPr>
          <w:rFonts w:ascii="Arial Narrow" w:hAnsi="Arial Narrow" w:cs="Tahoma"/>
          <w:sz w:val="24"/>
          <w:szCs w:val="24"/>
        </w:rPr>
        <w:t>s</w:t>
      </w:r>
      <w:r w:rsidR="00B63CD5" w:rsidRPr="5F780AAE">
        <w:rPr>
          <w:rFonts w:ascii="Arial Narrow" w:hAnsi="Arial Narrow" w:cs="Tahoma"/>
          <w:sz w:val="24"/>
          <w:szCs w:val="24"/>
        </w:rPr>
        <w:t xml:space="preserve"> contribuent à la vitalité de notre région et permettent de nous démarquer pour attirer et retenir des citoyens</w:t>
      </w:r>
      <w:r w:rsidRPr="5F780AAE">
        <w:rPr>
          <w:rFonts w:ascii="Arial Narrow" w:hAnsi="Arial Narrow" w:cs="Tahoma"/>
          <w:sz w:val="24"/>
          <w:szCs w:val="24"/>
        </w:rPr>
        <w:t xml:space="preserve">. </w:t>
      </w:r>
      <w:r w:rsidR="5F780AAE" w:rsidRPr="5F780AAE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Au-delà des aides financières et des programmes, les entrepreneurs avaient également besoin de parler, de se sentir compris et appuyés. Conjuguée au</w:t>
      </w:r>
      <w:r w:rsidRPr="5F780AAE">
        <w:rPr>
          <w:rFonts w:ascii="Arial Narrow" w:hAnsi="Arial Narrow" w:cs="Tahoma"/>
          <w:sz w:val="24"/>
          <w:szCs w:val="24"/>
        </w:rPr>
        <w:t xml:space="preserve"> programme PAUPME, l’accompagnement des professionnelles de l’équipe économique </w:t>
      </w:r>
      <w:bookmarkStart w:id="2" w:name="_Hlk97043816"/>
      <w:r w:rsidR="00A36AE2" w:rsidRPr="5F780AAE">
        <w:rPr>
          <w:rFonts w:ascii="Arial Narrow" w:hAnsi="Arial Narrow" w:cs="Tahoma"/>
          <w:sz w:val="24"/>
          <w:szCs w:val="24"/>
        </w:rPr>
        <w:t>aura certainement mis un baume sur cette période difficile</w:t>
      </w:r>
      <w:r w:rsidR="002E181A" w:rsidRPr="5F780AAE">
        <w:rPr>
          <w:rFonts w:ascii="Arial" w:hAnsi="Arial" w:cs="Arial"/>
          <w:sz w:val="24"/>
          <w:szCs w:val="24"/>
        </w:rPr>
        <w:t> </w:t>
      </w:r>
      <w:r w:rsidR="00DF6120" w:rsidRPr="5F780AAE">
        <w:rPr>
          <w:rFonts w:ascii="Arial Narrow" w:hAnsi="Arial Narrow" w:cs="Tahoma"/>
          <w:sz w:val="24"/>
          <w:szCs w:val="24"/>
        </w:rPr>
        <w:t>»</w:t>
      </w:r>
      <w:r w:rsidR="005E764D" w:rsidRPr="5F780AAE">
        <w:rPr>
          <w:rFonts w:ascii="Arial Narrow" w:hAnsi="Arial Narrow" w:cs="Tahoma"/>
          <w:sz w:val="24"/>
          <w:szCs w:val="24"/>
        </w:rPr>
        <w:t>,</w:t>
      </w:r>
      <w:r w:rsidR="00DF6120" w:rsidRPr="5F780AAE">
        <w:rPr>
          <w:rFonts w:ascii="Arial Narrow" w:hAnsi="Arial Narrow" w:cs="Tahoma"/>
          <w:sz w:val="24"/>
          <w:szCs w:val="24"/>
        </w:rPr>
        <w:t xml:space="preserve"> </w:t>
      </w:r>
      <w:r w:rsidRPr="5F780AAE">
        <w:rPr>
          <w:rFonts w:ascii="Arial Narrow" w:hAnsi="Arial Narrow" w:cs="Tahoma"/>
          <w:sz w:val="24"/>
          <w:szCs w:val="24"/>
        </w:rPr>
        <w:t xml:space="preserve">ajoute </w:t>
      </w:r>
      <w:r w:rsidR="000059AC" w:rsidRPr="5F780AAE">
        <w:rPr>
          <w:rFonts w:ascii="Arial Narrow" w:hAnsi="Arial Narrow" w:cs="Tahoma"/>
          <w:sz w:val="24"/>
          <w:szCs w:val="24"/>
        </w:rPr>
        <w:t xml:space="preserve">la </w:t>
      </w:r>
      <w:r w:rsidRPr="5F780AAE">
        <w:rPr>
          <w:rFonts w:ascii="Arial Narrow" w:hAnsi="Arial Narrow" w:cs="Tahoma"/>
          <w:sz w:val="24"/>
          <w:szCs w:val="24"/>
        </w:rPr>
        <w:t xml:space="preserve">préfète </w:t>
      </w:r>
      <w:bookmarkEnd w:id="2"/>
      <w:r w:rsidRPr="5F780AAE">
        <w:rPr>
          <w:rFonts w:ascii="Arial Narrow" w:hAnsi="Arial Narrow" w:cs="Tahoma"/>
          <w:sz w:val="24"/>
          <w:szCs w:val="24"/>
        </w:rPr>
        <w:t>de la MRC Nicolet-Yamaska, Geneviève Dubois</w:t>
      </w:r>
      <w:r w:rsidR="000059AC" w:rsidRPr="5F780AAE">
        <w:rPr>
          <w:rFonts w:ascii="Arial Narrow" w:hAnsi="Arial Narrow" w:cs="Tahoma"/>
          <w:sz w:val="24"/>
          <w:szCs w:val="24"/>
        </w:rPr>
        <w:t xml:space="preserve">. </w:t>
      </w:r>
    </w:p>
    <w:p w14:paraId="6C2158EC" w14:textId="40C8D1F2" w:rsidR="00F75048" w:rsidRDefault="00F75048" w:rsidP="5F780AA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3BFC6EE" w14:textId="12209D50" w:rsidR="000864D0" w:rsidRDefault="5F780AAE" w:rsidP="00DF6DC9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5F780AAE">
        <w:rPr>
          <w:rFonts w:ascii="Arial Narrow" w:hAnsi="Arial Narrow" w:cs="Tahoma"/>
          <w:sz w:val="24"/>
          <w:szCs w:val="24"/>
        </w:rPr>
        <w:t xml:space="preserve">Au </w:t>
      </w:r>
      <w:r w:rsidR="00971D03">
        <w:rPr>
          <w:rFonts w:ascii="Arial Narrow" w:hAnsi="Arial Narrow" w:cs="Tahoma"/>
          <w:sz w:val="24"/>
          <w:szCs w:val="24"/>
        </w:rPr>
        <w:t>cours</w:t>
      </w:r>
      <w:r w:rsidRPr="5F780AAE">
        <w:rPr>
          <w:rFonts w:ascii="Arial Narrow" w:hAnsi="Arial Narrow" w:cs="Tahoma"/>
          <w:sz w:val="24"/>
          <w:szCs w:val="24"/>
        </w:rPr>
        <w:t xml:space="preserve"> des deux dernières années, </w:t>
      </w:r>
      <w:r w:rsidR="00DF6DC9">
        <w:rPr>
          <w:rFonts w:ascii="Arial Narrow" w:hAnsi="Arial Narrow" w:cs="Tahoma"/>
          <w:sz w:val="24"/>
          <w:szCs w:val="24"/>
        </w:rPr>
        <w:t xml:space="preserve">la MRC a </w:t>
      </w:r>
      <w:r w:rsidR="00134E15">
        <w:rPr>
          <w:rFonts w:ascii="Arial Narrow" w:hAnsi="Arial Narrow" w:cs="Tahoma"/>
          <w:sz w:val="24"/>
          <w:szCs w:val="24"/>
        </w:rPr>
        <w:t>identifié</w:t>
      </w:r>
      <w:r w:rsidR="00DF6DC9">
        <w:rPr>
          <w:rFonts w:ascii="Arial Narrow" w:hAnsi="Arial Narrow" w:cs="Tahoma"/>
          <w:sz w:val="24"/>
          <w:szCs w:val="24"/>
        </w:rPr>
        <w:t xml:space="preserve"> les entreprises </w:t>
      </w:r>
      <w:r w:rsidR="006675EE">
        <w:rPr>
          <w:rFonts w:ascii="Arial Narrow" w:hAnsi="Arial Narrow" w:cs="Tahoma"/>
          <w:sz w:val="24"/>
          <w:szCs w:val="24"/>
        </w:rPr>
        <w:t xml:space="preserve">visées </w:t>
      </w:r>
      <w:r w:rsidR="00DF6DC9">
        <w:rPr>
          <w:rFonts w:ascii="Arial Narrow" w:hAnsi="Arial Narrow" w:cs="Tahoma"/>
          <w:sz w:val="24"/>
          <w:szCs w:val="24"/>
        </w:rPr>
        <w:t xml:space="preserve">par des ordres de fermetures. Elle les a ensuite contactées afin de les informer </w:t>
      </w:r>
      <w:r w:rsidRPr="5F780AAE">
        <w:rPr>
          <w:rFonts w:ascii="Arial Narrow" w:hAnsi="Arial Narrow" w:cs="Tahoma"/>
          <w:sz w:val="24"/>
          <w:szCs w:val="24"/>
        </w:rPr>
        <w:t>qu’elles pouvaient bénéficier des différents leviers et programmes gouvernementaux</w:t>
      </w:r>
      <w:r w:rsidR="00DF6DC9">
        <w:rPr>
          <w:rFonts w:ascii="Arial Narrow" w:hAnsi="Arial Narrow" w:cs="Tahoma"/>
          <w:sz w:val="24"/>
          <w:szCs w:val="24"/>
        </w:rPr>
        <w:t>.</w:t>
      </w:r>
      <w:r w:rsidRPr="5F780AAE">
        <w:rPr>
          <w:rFonts w:ascii="Arial Narrow" w:hAnsi="Arial Narrow" w:cs="Tahoma"/>
          <w:sz w:val="24"/>
          <w:szCs w:val="24"/>
        </w:rPr>
        <w:t xml:space="preserve"> </w:t>
      </w:r>
      <w:r w:rsidR="00DF6DC9">
        <w:rPr>
          <w:rFonts w:ascii="Arial Narrow" w:hAnsi="Arial Narrow" w:cs="Tahoma"/>
          <w:sz w:val="24"/>
          <w:szCs w:val="24"/>
        </w:rPr>
        <w:t>Le but était bien s</w:t>
      </w:r>
      <w:r w:rsidR="00B342C2">
        <w:rPr>
          <w:rFonts w:ascii="Arial Narrow" w:hAnsi="Arial Narrow" w:cs="Tahoma"/>
          <w:sz w:val="24"/>
          <w:szCs w:val="24"/>
        </w:rPr>
        <w:t>û</w:t>
      </w:r>
      <w:r w:rsidR="00DF6DC9">
        <w:rPr>
          <w:rFonts w:ascii="Arial Narrow" w:hAnsi="Arial Narrow" w:cs="Tahoma"/>
          <w:sz w:val="24"/>
          <w:szCs w:val="24"/>
        </w:rPr>
        <w:t>r de</w:t>
      </w:r>
      <w:r w:rsidRPr="5F780AAE">
        <w:rPr>
          <w:rFonts w:ascii="Arial Narrow" w:hAnsi="Arial Narrow" w:cs="Tahoma"/>
          <w:sz w:val="24"/>
          <w:szCs w:val="24"/>
        </w:rPr>
        <w:t xml:space="preserve"> faciliter leur adaptation et poursuivre leurs activités économiques dans les meilleures conditions possibles.</w:t>
      </w:r>
      <w:r w:rsidR="001B3561">
        <w:rPr>
          <w:rFonts w:ascii="Arial Narrow" w:hAnsi="Arial Narrow" w:cs="Tahoma"/>
          <w:sz w:val="24"/>
          <w:szCs w:val="24"/>
        </w:rPr>
        <w:t xml:space="preserve"> Sur les 55</w:t>
      </w:r>
      <w:r w:rsidR="008D4187">
        <w:rPr>
          <w:rFonts w:ascii="Arial Narrow" w:hAnsi="Arial Narrow" w:cs="Tahoma"/>
          <w:sz w:val="24"/>
          <w:szCs w:val="24"/>
        </w:rPr>
        <w:t> </w:t>
      </w:r>
      <w:r w:rsidR="001B3561">
        <w:rPr>
          <w:rFonts w:ascii="Arial Narrow" w:hAnsi="Arial Narrow" w:cs="Tahoma"/>
          <w:sz w:val="24"/>
          <w:szCs w:val="24"/>
        </w:rPr>
        <w:t>entreprises ayant</w:t>
      </w:r>
      <w:r w:rsidR="00DF6DC9">
        <w:rPr>
          <w:rFonts w:ascii="Arial Narrow" w:hAnsi="Arial Narrow" w:cs="Tahoma"/>
          <w:sz w:val="24"/>
          <w:szCs w:val="24"/>
        </w:rPr>
        <w:t xml:space="preserve"> </w:t>
      </w:r>
      <w:r w:rsidR="001B3561">
        <w:rPr>
          <w:rFonts w:ascii="Arial Narrow" w:hAnsi="Arial Narrow" w:cs="Tahoma"/>
          <w:sz w:val="24"/>
          <w:szCs w:val="24"/>
        </w:rPr>
        <w:t>reçu de l’aide</w:t>
      </w:r>
      <w:r w:rsidR="00DF6DC9">
        <w:rPr>
          <w:rFonts w:ascii="Arial Narrow" w:hAnsi="Arial Narrow" w:cs="Tahoma"/>
          <w:sz w:val="24"/>
          <w:szCs w:val="24"/>
        </w:rPr>
        <w:t xml:space="preserve"> de la MRC</w:t>
      </w:r>
      <w:r w:rsidR="003C4405">
        <w:rPr>
          <w:rFonts w:ascii="Arial Narrow" w:hAnsi="Arial Narrow" w:cs="Tahoma"/>
          <w:sz w:val="24"/>
          <w:szCs w:val="24"/>
        </w:rPr>
        <w:t xml:space="preserve">, </w:t>
      </w:r>
      <w:r w:rsidR="004429F5">
        <w:rPr>
          <w:rFonts w:ascii="Arial Narrow" w:hAnsi="Arial Narrow" w:cs="Tahoma"/>
          <w:sz w:val="24"/>
          <w:szCs w:val="24"/>
        </w:rPr>
        <w:t>5</w:t>
      </w:r>
      <w:r w:rsidR="00273FB0">
        <w:rPr>
          <w:rFonts w:ascii="Arial Narrow" w:hAnsi="Arial Narrow" w:cs="Tahoma"/>
          <w:sz w:val="24"/>
          <w:szCs w:val="24"/>
        </w:rPr>
        <w:t>5</w:t>
      </w:r>
      <w:r w:rsidR="008D4187">
        <w:rPr>
          <w:rFonts w:ascii="Arial Narrow" w:hAnsi="Arial Narrow" w:cs="Tahoma"/>
          <w:sz w:val="24"/>
          <w:szCs w:val="24"/>
        </w:rPr>
        <w:t> </w:t>
      </w:r>
      <w:r w:rsidR="003C4405">
        <w:rPr>
          <w:rFonts w:ascii="Arial Narrow" w:hAnsi="Arial Narrow" w:cs="Tahoma"/>
          <w:sz w:val="24"/>
          <w:szCs w:val="24"/>
        </w:rPr>
        <w:t xml:space="preserve">% </w:t>
      </w:r>
      <w:r w:rsidR="000864D0">
        <w:rPr>
          <w:rFonts w:ascii="Arial Narrow" w:hAnsi="Arial Narrow" w:cs="Tahoma"/>
          <w:sz w:val="24"/>
          <w:szCs w:val="24"/>
        </w:rPr>
        <w:t>faisaient parti</w:t>
      </w:r>
      <w:r w:rsidR="00BE0490">
        <w:rPr>
          <w:rFonts w:ascii="Arial Narrow" w:hAnsi="Arial Narrow" w:cs="Tahoma"/>
          <w:sz w:val="24"/>
          <w:szCs w:val="24"/>
        </w:rPr>
        <w:t>e</w:t>
      </w:r>
      <w:r w:rsidR="000864D0">
        <w:rPr>
          <w:rFonts w:ascii="Arial Narrow" w:hAnsi="Arial Narrow" w:cs="Tahoma"/>
          <w:sz w:val="24"/>
          <w:szCs w:val="24"/>
        </w:rPr>
        <w:t xml:space="preserve"> des secteurs les plus touchés comme l</w:t>
      </w:r>
      <w:r w:rsidR="003C4405">
        <w:rPr>
          <w:rFonts w:ascii="Arial Narrow" w:hAnsi="Arial Narrow" w:cs="Tahoma"/>
          <w:sz w:val="24"/>
          <w:szCs w:val="24"/>
        </w:rPr>
        <w:t>es restaurants</w:t>
      </w:r>
      <w:r w:rsidR="007B18F9">
        <w:rPr>
          <w:rFonts w:ascii="Arial Narrow" w:hAnsi="Arial Narrow" w:cs="Tahoma"/>
          <w:sz w:val="24"/>
          <w:szCs w:val="24"/>
        </w:rPr>
        <w:t xml:space="preserve">, </w:t>
      </w:r>
      <w:r w:rsidR="000864D0">
        <w:rPr>
          <w:rFonts w:ascii="Arial Narrow" w:hAnsi="Arial Narrow" w:cs="Tahoma"/>
          <w:sz w:val="24"/>
          <w:szCs w:val="24"/>
        </w:rPr>
        <w:t>l</w:t>
      </w:r>
      <w:r w:rsidR="007B18F9">
        <w:rPr>
          <w:rFonts w:ascii="Arial Narrow" w:hAnsi="Arial Narrow" w:cs="Tahoma"/>
          <w:sz w:val="24"/>
          <w:szCs w:val="24"/>
        </w:rPr>
        <w:t xml:space="preserve">es commerces, </w:t>
      </w:r>
      <w:r w:rsidR="000864D0">
        <w:rPr>
          <w:rFonts w:ascii="Arial Narrow" w:hAnsi="Arial Narrow" w:cs="Tahoma"/>
          <w:sz w:val="24"/>
          <w:szCs w:val="24"/>
        </w:rPr>
        <w:t>l</w:t>
      </w:r>
      <w:r w:rsidR="003C4405">
        <w:rPr>
          <w:rFonts w:ascii="Arial Narrow" w:hAnsi="Arial Narrow" w:cs="Tahoma"/>
          <w:sz w:val="24"/>
          <w:szCs w:val="24"/>
        </w:rPr>
        <w:t>es bars</w:t>
      </w:r>
      <w:r w:rsidR="000864D0">
        <w:rPr>
          <w:rFonts w:ascii="Arial Narrow" w:hAnsi="Arial Narrow" w:cs="Tahoma"/>
          <w:sz w:val="24"/>
          <w:szCs w:val="24"/>
        </w:rPr>
        <w:t xml:space="preserve"> et les </w:t>
      </w:r>
      <w:proofErr w:type="spellStart"/>
      <w:r w:rsidR="000864D0">
        <w:rPr>
          <w:rFonts w:ascii="Arial Narrow" w:hAnsi="Arial Narrow" w:cs="Tahoma"/>
          <w:sz w:val="24"/>
          <w:szCs w:val="24"/>
        </w:rPr>
        <w:t>gyms</w:t>
      </w:r>
      <w:proofErr w:type="spellEnd"/>
      <w:r w:rsidR="000864D0">
        <w:rPr>
          <w:rFonts w:ascii="Arial Narrow" w:hAnsi="Arial Narrow" w:cs="Tahoma"/>
          <w:sz w:val="24"/>
          <w:szCs w:val="24"/>
        </w:rPr>
        <w:t xml:space="preserve">. </w:t>
      </w:r>
      <w:r w:rsidR="004429F5">
        <w:rPr>
          <w:rFonts w:ascii="Arial Narrow" w:hAnsi="Arial Narrow" w:cs="Tahoma"/>
          <w:sz w:val="24"/>
          <w:szCs w:val="24"/>
        </w:rPr>
        <w:t xml:space="preserve">La proportion pour les entreprises de services, le secteur de la transformation et </w:t>
      </w:r>
      <w:r w:rsidR="007635ED">
        <w:rPr>
          <w:rFonts w:ascii="Arial Narrow" w:hAnsi="Arial Narrow" w:cs="Tahoma"/>
          <w:sz w:val="24"/>
          <w:szCs w:val="24"/>
        </w:rPr>
        <w:t xml:space="preserve">de </w:t>
      </w:r>
      <w:r w:rsidR="004429F5">
        <w:rPr>
          <w:rFonts w:ascii="Arial Narrow" w:hAnsi="Arial Narrow" w:cs="Tahoma"/>
          <w:sz w:val="24"/>
          <w:szCs w:val="24"/>
        </w:rPr>
        <w:t xml:space="preserve">la construction </w:t>
      </w:r>
      <w:r w:rsidR="00C614AD">
        <w:rPr>
          <w:rFonts w:ascii="Arial Narrow" w:hAnsi="Arial Narrow" w:cs="Tahoma"/>
          <w:sz w:val="24"/>
          <w:szCs w:val="24"/>
        </w:rPr>
        <w:t xml:space="preserve">quant à elles </w:t>
      </w:r>
      <w:r w:rsidR="004429F5">
        <w:rPr>
          <w:rFonts w:ascii="Arial Narrow" w:hAnsi="Arial Narrow" w:cs="Tahoma"/>
          <w:sz w:val="24"/>
          <w:szCs w:val="24"/>
        </w:rPr>
        <w:t>se situe à 45</w:t>
      </w:r>
      <w:r w:rsidR="00F64D76">
        <w:rPr>
          <w:rFonts w:ascii="Arial Narrow" w:hAnsi="Arial Narrow" w:cs="Tahoma"/>
          <w:sz w:val="24"/>
          <w:szCs w:val="24"/>
        </w:rPr>
        <w:t> </w:t>
      </w:r>
      <w:r w:rsidR="004429F5">
        <w:rPr>
          <w:rFonts w:ascii="Arial Narrow" w:hAnsi="Arial Narrow" w:cs="Tahoma"/>
          <w:sz w:val="24"/>
          <w:szCs w:val="24"/>
        </w:rPr>
        <w:t>%.</w:t>
      </w:r>
    </w:p>
    <w:p w14:paraId="59F02BB6" w14:textId="0699AEB7" w:rsidR="00F75048" w:rsidRDefault="00F75048" w:rsidP="5F780AA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4D3DEBD" w14:textId="3BB053C3" w:rsidR="00F75048" w:rsidRDefault="00C62E0A" w:rsidP="5F780AA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5F780AAE">
        <w:rPr>
          <w:rFonts w:ascii="Arial Narrow" w:hAnsi="Arial Narrow" w:cs="Tahoma"/>
          <w:sz w:val="24"/>
          <w:szCs w:val="24"/>
        </w:rPr>
        <w:t>«</w:t>
      </w:r>
      <w:r w:rsidR="002E181A" w:rsidRPr="5F780AAE">
        <w:rPr>
          <w:rFonts w:ascii="Arial" w:hAnsi="Arial" w:cs="Arial"/>
          <w:sz w:val="24"/>
          <w:szCs w:val="24"/>
        </w:rPr>
        <w:t> </w:t>
      </w:r>
      <w:r w:rsidRPr="5F780AAE">
        <w:rPr>
          <w:rFonts w:ascii="Arial Narrow" w:hAnsi="Arial Narrow" w:cs="Tahoma"/>
          <w:sz w:val="24"/>
          <w:szCs w:val="24"/>
        </w:rPr>
        <w:t xml:space="preserve">La pandémie </w:t>
      </w:r>
      <w:r w:rsidR="00967C2B" w:rsidRPr="5F780AAE">
        <w:rPr>
          <w:rFonts w:ascii="Arial Narrow" w:hAnsi="Arial Narrow" w:cs="Tahoma"/>
          <w:sz w:val="24"/>
          <w:szCs w:val="24"/>
        </w:rPr>
        <w:t xml:space="preserve">a été </w:t>
      </w:r>
      <w:r w:rsidR="000059AC" w:rsidRPr="5F780AAE">
        <w:rPr>
          <w:rFonts w:ascii="Arial Narrow" w:hAnsi="Arial Narrow" w:cs="Tahoma"/>
          <w:sz w:val="24"/>
          <w:szCs w:val="24"/>
        </w:rPr>
        <w:t>éprouvante</w:t>
      </w:r>
      <w:r w:rsidR="00181B0E" w:rsidRPr="5F780AAE">
        <w:rPr>
          <w:rFonts w:ascii="Arial Narrow" w:hAnsi="Arial Narrow" w:cs="Tahoma"/>
          <w:sz w:val="24"/>
          <w:szCs w:val="24"/>
        </w:rPr>
        <w:t xml:space="preserve"> </w:t>
      </w:r>
      <w:r w:rsidRPr="5F780AAE">
        <w:rPr>
          <w:rFonts w:ascii="Arial Narrow" w:hAnsi="Arial Narrow" w:cs="Tahoma"/>
          <w:sz w:val="24"/>
          <w:szCs w:val="24"/>
        </w:rPr>
        <w:t>pour</w:t>
      </w:r>
      <w:r w:rsidR="00967C2B" w:rsidRPr="5F780AAE">
        <w:rPr>
          <w:rFonts w:ascii="Arial Narrow" w:hAnsi="Arial Narrow" w:cs="Tahoma"/>
          <w:sz w:val="24"/>
          <w:szCs w:val="24"/>
        </w:rPr>
        <w:t xml:space="preserve"> plusieurs</w:t>
      </w:r>
      <w:r w:rsidRPr="5F780AAE">
        <w:rPr>
          <w:rFonts w:ascii="Arial Narrow" w:hAnsi="Arial Narrow" w:cs="Tahoma"/>
          <w:sz w:val="24"/>
          <w:szCs w:val="24"/>
        </w:rPr>
        <w:t xml:space="preserve"> entreprises</w:t>
      </w:r>
      <w:r w:rsidR="00967C2B" w:rsidRPr="5F780AAE">
        <w:rPr>
          <w:rFonts w:ascii="Arial Narrow" w:hAnsi="Arial Narrow" w:cs="Tahoma"/>
          <w:sz w:val="24"/>
          <w:szCs w:val="24"/>
        </w:rPr>
        <w:t xml:space="preserve"> qui ont dû faire des miracles pour s’ajuster avec cette nouvelle réalité. Notre équipe économique était là pour répondre à leurs besoins.</w:t>
      </w:r>
      <w:r w:rsidR="00B55652">
        <w:rPr>
          <w:rFonts w:ascii="Arial Narrow" w:hAnsi="Arial Narrow" w:cs="Tahoma"/>
          <w:sz w:val="24"/>
          <w:szCs w:val="24"/>
        </w:rPr>
        <w:t xml:space="preserve"> </w:t>
      </w:r>
      <w:r w:rsidR="00967C2B" w:rsidRPr="5F780AAE">
        <w:rPr>
          <w:rFonts w:ascii="Arial Narrow" w:hAnsi="Arial Narrow" w:cs="Tahoma"/>
          <w:sz w:val="24"/>
          <w:szCs w:val="24"/>
        </w:rPr>
        <w:t>Nous avons maintenant six conseillères en développement économique pour offrir</w:t>
      </w:r>
      <w:r w:rsidR="005A2B62" w:rsidRPr="5F780AAE">
        <w:rPr>
          <w:rFonts w:ascii="Arial Narrow" w:hAnsi="Arial Narrow" w:cs="Tahoma"/>
          <w:sz w:val="24"/>
          <w:szCs w:val="24"/>
        </w:rPr>
        <w:t xml:space="preserve"> </w:t>
      </w:r>
      <w:r w:rsidR="000059AC" w:rsidRPr="5F780AAE">
        <w:rPr>
          <w:rFonts w:ascii="Arial Narrow" w:hAnsi="Arial Narrow" w:cs="Tahoma"/>
          <w:sz w:val="24"/>
          <w:szCs w:val="24"/>
        </w:rPr>
        <w:t>un service personnalisé à nos entrepreneurs</w:t>
      </w:r>
      <w:r w:rsidR="5F780AAE" w:rsidRPr="5F780AAE">
        <w:rPr>
          <w:rFonts w:ascii="Arial Narrow" w:hAnsi="Arial Narrow" w:cs="Tahoma"/>
          <w:sz w:val="24"/>
          <w:szCs w:val="24"/>
        </w:rPr>
        <w:t xml:space="preserve"> </w:t>
      </w:r>
      <w:r w:rsidR="00B55652">
        <w:rPr>
          <w:rFonts w:ascii="Arial Narrow" w:hAnsi="Arial Narrow" w:cs="Tahoma"/>
          <w:sz w:val="24"/>
          <w:szCs w:val="24"/>
        </w:rPr>
        <w:t>pour</w:t>
      </w:r>
      <w:r w:rsidR="00967C2B" w:rsidRPr="5F780AAE">
        <w:rPr>
          <w:rFonts w:ascii="Arial Narrow" w:hAnsi="Arial Narrow" w:cs="Tahoma"/>
          <w:sz w:val="24"/>
          <w:szCs w:val="24"/>
        </w:rPr>
        <w:t xml:space="preserve"> les appuyer dans leur relance</w:t>
      </w:r>
      <w:r w:rsidR="00F64D76">
        <w:rPr>
          <w:rFonts w:ascii="Arial" w:hAnsi="Arial" w:cs="Arial"/>
          <w:sz w:val="24"/>
          <w:szCs w:val="24"/>
        </w:rPr>
        <w:t> </w:t>
      </w:r>
      <w:r w:rsidR="00DC3170" w:rsidRPr="5F780AAE">
        <w:rPr>
          <w:rFonts w:ascii="Arial Narrow" w:hAnsi="Arial Narrow" w:cs="Tahoma"/>
          <w:sz w:val="24"/>
          <w:szCs w:val="24"/>
        </w:rPr>
        <w:t>», explique la directrice adjointe de la MRC Nicolet-Yamaska, Caroline Vachon</w:t>
      </w:r>
      <w:r w:rsidR="00A36AE2" w:rsidRPr="5F780AAE">
        <w:rPr>
          <w:rFonts w:ascii="Arial Narrow" w:hAnsi="Arial Narrow" w:cs="Tahoma"/>
          <w:sz w:val="24"/>
          <w:szCs w:val="24"/>
        </w:rPr>
        <w:t>.</w:t>
      </w:r>
    </w:p>
    <w:p w14:paraId="21D34FB9" w14:textId="79663F9A" w:rsidR="00F75048" w:rsidRDefault="00F75048" w:rsidP="5F780AA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AC1F2AA" w14:textId="2FE5C861" w:rsidR="00F75048" w:rsidRPr="002A0C34" w:rsidRDefault="00F75048" w:rsidP="008B15F4">
      <w:pPr>
        <w:spacing w:after="0" w:line="240" w:lineRule="auto"/>
        <w:jc w:val="both"/>
        <w:rPr>
          <w:rFonts w:ascii="Arial Narrow" w:hAnsi="Arial Narrow" w:cs="Tahoma"/>
          <w:b/>
          <w:iCs/>
          <w:sz w:val="24"/>
          <w:szCs w:val="24"/>
        </w:rPr>
      </w:pPr>
      <w:r w:rsidRPr="002A0C34">
        <w:rPr>
          <w:rFonts w:ascii="Arial Narrow" w:hAnsi="Arial Narrow" w:cs="Tahoma"/>
          <w:b/>
          <w:iCs/>
          <w:sz w:val="24"/>
          <w:szCs w:val="24"/>
        </w:rPr>
        <w:t>À propos du PAUPME</w:t>
      </w:r>
    </w:p>
    <w:p w14:paraId="60C234C6" w14:textId="29C28AFD" w:rsidR="00B86E1A" w:rsidRDefault="00B86E1A" w:rsidP="008B15F4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67B56EEF" w14:textId="3009E3D3" w:rsidR="00DA0999" w:rsidRPr="007832AF" w:rsidRDefault="00DA0999" w:rsidP="008B15F4">
      <w:pPr>
        <w:spacing w:line="240" w:lineRule="auto"/>
        <w:rPr>
          <w:rFonts w:ascii="Arial Narrow" w:hAnsi="Arial Narrow"/>
          <w:sz w:val="24"/>
          <w:szCs w:val="24"/>
        </w:rPr>
      </w:pPr>
      <w:r w:rsidRPr="00BB4260">
        <w:rPr>
          <w:rFonts w:ascii="Arial Narrow" w:hAnsi="Arial Narrow"/>
          <w:sz w:val="24"/>
          <w:szCs w:val="24"/>
        </w:rPr>
        <w:t xml:space="preserve">Rappelons </w:t>
      </w:r>
      <w:r w:rsidR="00DA55CB">
        <w:rPr>
          <w:rFonts w:ascii="Arial Narrow" w:hAnsi="Arial Narrow"/>
          <w:sz w:val="24"/>
          <w:szCs w:val="24"/>
        </w:rPr>
        <w:t xml:space="preserve">que le </w:t>
      </w:r>
      <w:r w:rsidR="00DA55CB" w:rsidRPr="00DA55CB">
        <w:rPr>
          <w:rFonts w:ascii="Arial Narrow" w:hAnsi="Arial Narrow"/>
          <w:sz w:val="24"/>
          <w:szCs w:val="24"/>
        </w:rPr>
        <w:t xml:space="preserve">PAUPME </w:t>
      </w:r>
      <w:r w:rsidR="00DA55CB">
        <w:rPr>
          <w:rFonts w:ascii="Arial Narrow" w:hAnsi="Arial Narrow"/>
          <w:sz w:val="24"/>
          <w:szCs w:val="24"/>
        </w:rPr>
        <w:t xml:space="preserve">est une mesure </w:t>
      </w:r>
      <w:r w:rsidR="00A0004F">
        <w:rPr>
          <w:rFonts w:ascii="Arial Narrow" w:hAnsi="Arial Narrow"/>
          <w:sz w:val="24"/>
          <w:szCs w:val="24"/>
        </w:rPr>
        <w:t xml:space="preserve">qui </w:t>
      </w:r>
      <w:r w:rsidR="00DA55CB" w:rsidRPr="00DA55CB">
        <w:rPr>
          <w:rFonts w:ascii="Arial Narrow" w:hAnsi="Arial Narrow"/>
          <w:sz w:val="24"/>
          <w:szCs w:val="24"/>
        </w:rPr>
        <w:t>sout</w:t>
      </w:r>
      <w:r w:rsidR="005504AA">
        <w:rPr>
          <w:rFonts w:ascii="Arial Narrow" w:hAnsi="Arial Narrow"/>
          <w:sz w:val="24"/>
          <w:szCs w:val="24"/>
        </w:rPr>
        <w:t xml:space="preserve">ient </w:t>
      </w:r>
      <w:r w:rsidR="00DA55CB" w:rsidRPr="00DA55CB">
        <w:rPr>
          <w:rFonts w:ascii="Arial Narrow" w:hAnsi="Arial Narrow"/>
          <w:sz w:val="24"/>
          <w:szCs w:val="24"/>
        </w:rPr>
        <w:t>le fond</w:t>
      </w:r>
      <w:r w:rsidR="005E764D">
        <w:rPr>
          <w:rFonts w:ascii="Arial Narrow" w:hAnsi="Arial Narrow"/>
          <w:sz w:val="24"/>
          <w:szCs w:val="24"/>
        </w:rPr>
        <w:t>s</w:t>
      </w:r>
      <w:r w:rsidR="00DA55CB" w:rsidRPr="00DA55CB">
        <w:rPr>
          <w:rFonts w:ascii="Arial Narrow" w:hAnsi="Arial Narrow"/>
          <w:sz w:val="24"/>
          <w:szCs w:val="24"/>
        </w:rPr>
        <w:t xml:space="preserve"> de roulement des PME </w:t>
      </w:r>
      <w:r w:rsidR="005504AA">
        <w:rPr>
          <w:rFonts w:ascii="Arial Narrow" w:hAnsi="Arial Narrow"/>
          <w:sz w:val="24"/>
          <w:szCs w:val="24"/>
        </w:rPr>
        <w:t xml:space="preserve">pour </w:t>
      </w:r>
      <w:r w:rsidR="00DA55CB" w:rsidRPr="00DA55CB">
        <w:rPr>
          <w:rFonts w:ascii="Arial Narrow" w:hAnsi="Arial Narrow"/>
          <w:sz w:val="24"/>
          <w:szCs w:val="24"/>
        </w:rPr>
        <w:t>maint</w:t>
      </w:r>
      <w:r w:rsidR="00C01F75">
        <w:rPr>
          <w:rFonts w:ascii="Arial Narrow" w:hAnsi="Arial Narrow"/>
          <w:sz w:val="24"/>
          <w:szCs w:val="24"/>
        </w:rPr>
        <w:t>enir</w:t>
      </w:r>
      <w:r w:rsidR="009A15A1">
        <w:rPr>
          <w:rFonts w:ascii="Arial Narrow" w:hAnsi="Arial Narrow"/>
          <w:sz w:val="24"/>
          <w:szCs w:val="24"/>
        </w:rPr>
        <w:t xml:space="preserve"> </w:t>
      </w:r>
      <w:r w:rsidR="00DA55CB" w:rsidRPr="00DA55CB">
        <w:rPr>
          <w:rFonts w:ascii="Arial Narrow" w:hAnsi="Arial Narrow"/>
          <w:sz w:val="24"/>
          <w:szCs w:val="24"/>
        </w:rPr>
        <w:t>o</w:t>
      </w:r>
      <w:r w:rsidR="009A15A1">
        <w:rPr>
          <w:rFonts w:ascii="Arial Narrow" w:hAnsi="Arial Narrow"/>
          <w:sz w:val="24"/>
          <w:szCs w:val="24"/>
        </w:rPr>
        <w:t>u</w:t>
      </w:r>
      <w:r w:rsidR="00DA55CB" w:rsidRPr="00DA55CB">
        <w:rPr>
          <w:rFonts w:ascii="Arial Narrow" w:hAnsi="Arial Narrow"/>
          <w:sz w:val="24"/>
          <w:szCs w:val="24"/>
        </w:rPr>
        <w:t xml:space="preserve"> relance</w:t>
      </w:r>
      <w:r w:rsidR="00C01F75">
        <w:rPr>
          <w:rFonts w:ascii="Arial Narrow" w:hAnsi="Arial Narrow"/>
          <w:sz w:val="24"/>
          <w:szCs w:val="24"/>
        </w:rPr>
        <w:t xml:space="preserve">r </w:t>
      </w:r>
      <w:r w:rsidR="00DA55CB" w:rsidRPr="00DA55CB">
        <w:rPr>
          <w:rFonts w:ascii="Arial Narrow" w:hAnsi="Arial Narrow"/>
          <w:sz w:val="24"/>
          <w:szCs w:val="24"/>
        </w:rPr>
        <w:t>leurs activités</w:t>
      </w:r>
      <w:r w:rsidR="00DA55CB">
        <w:rPr>
          <w:rFonts w:ascii="Arial Narrow" w:hAnsi="Arial Narrow"/>
          <w:sz w:val="24"/>
          <w:szCs w:val="24"/>
        </w:rPr>
        <w:t xml:space="preserve"> </w:t>
      </w:r>
      <w:r w:rsidR="00C01F75">
        <w:rPr>
          <w:rFonts w:ascii="Arial Narrow" w:hAnsi="Arial Narrow"/>
          <w:sz w:val="24"/>
          <w:szCs w:val="24"/>
        </w:rPr>
        <w:t>suite au</w:t>
      </w:r>
      <w:r w:rsidR="00DA55CB">
        <w:rPr>
          <w:rFonts w:ascii="Arial Narrow" w:hAnsi="Arial Narrow"/>
          <w:sz w:val="24"/>
          <w:szCs w:val="24"/>
        </w:rPr>
        <w:t xml:space="preserve"> ralentissement </w:t>
      </w:r>
      <w:r w:rsidR="005504AA">
        <w:rPr>
          <w:rFonts w:ascii="Arial Narrow" w:hAnsi="Arial Narrow"/>
          <w:sz w:val="24"/>
          <w:szCs w:val="24"/>
        </w:rPr>
        <w:t>causé par la</w:t>
      </w:r>
      <w:r w:rsidR="00DA55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55CB">
        <w:rPr>
          <w:rFonts w:ascii="Arial Narrow" w:hAnsi="Arial Narrow"/>
          <w:sz w:val="24"/>
          <w:szCs w:val="24"/>
        </w:rPr>
        <w:t>Covid</w:t>
      </w:r>
      <w:proofErr w:type="spellEnd"/>
      <w:r w:rsidR="00DA55CB">
        <w:rPr>
          <w:rFonts w:ascii="Arial Narrow" w:hAnsi="Arial Narrow"/>
          <w:sz w:val="24"/>
          <w:szCs w:val="24"/>
        </w:rPr>
        <w:t xml:space="preserve"> 19</w:t>
      </w:r>
      <w:r w:rsidR="00A0004F">
        <w:rPr>
          <w:rFonts w:ascii="Arial Narrow" w:hAnsi="Arial Narrow"/>
          <w:sz w:val="24"/>
          <w:szCs w:val="24"/>
        </w:rPr>
        <w:t>.</w:t>
      </w:r>
      <w:r w:rsidR="00183F3F">
        <w:rPr>
          <w:rFonts w:ascii="Arial Narrow" w:hAnsi="Arial Narrow"/>
          <w:sz w:val="24"/>
          <w:szCs w:val="24"/>
        </w:rPr>
        <w:t xml:space="preserve"> </w:t>
      </w:r>
      <w:r w:rsidR="00A0004F">
        <w:rPr>
          <w:rFonts w:ascii="Arial Narrow" w:hAnsi="Arial Narrow"/>
          <w:sz w:val="24"/>
          <w:szCs w:val="24"/>
        </w:rPr>
        <w:t>Il s’agit d’</w:t>
      </w:r>
      <w:r w:rsidRPr="00BB4260">
        <w:rPr>
          <w:rFonts w:ascii="Arial Narrow" w:hAnsi="Arial Narrow"/>
          <w:sz w:val="24"/>
          <w:szCs w:val="24"/>
        </w:rPr>
        <w:t>un prêt à terme, au taux fixe de 3</w:t>
      </w:r>
      <w:r w:rsidR="002E181A">
        <w:rPr>
          <w:rFonts w:ascii="Arial Narrow" w:hAnsi="Arial Narrow"/>
          <w:sz w:val="24"/>
          <w:szCs w:val="24"/>
        </w:rPr>
        <w:t> </w:t>
      </w:r>
      <w:r w:rsidRPr="00BB4260">
        <w:rPr>
          <w:rFonts w:ascii="Arial Narrow" w:hAnsi="Arial Narrow"/>
          <w:sz w:val="24"/>
          <w:szCs w:val="24"/>
        </w:rPr>
        <w:t>%, remboursable sur une période de trente-six (36) mois</w:t>
      </w:r>
      <w:r w:rsidR="00BC3C54">
        <w:rPr>
          <w:rFonts w:ascii="Arial Narrow" w:hAnsi="Arial Narrow"/>
          <w:sz w:val="24"/>
          <w:szCs w:val="24"/>
        </w:rPr>
        <w:t>. Les bénéficiaires ont</w:t>
      </w:r>
      <w:r w:rsidR="007832AF">
        <w:rPr>
          <w:rFonts w:ascii="Arial Narrow" w:hAnsi="Arial Narrow"/>
          <w:sz w:val="24"/>
          <w:szCs w:val="24"/>
        </w:rPr>
        <w:t xml:space="preserve"> droit à un</w:t>
      </w:r>
      <w:r w:rsidR="005A2B62">
        <w:rPr>
          <w:rFonts w:ascii="Arial Narrow" w:hAnsi="Arial Narrow"/>
          <w:sz w:val="24"/>
          <w:szCs w:val="24"/>
        </w:rPr>
        <w:t xml:space="preserve"> </w:t>
      </w:r>
      <w:r w:rsidR="007832AF">
        <w:rPr>
          <w:rFonts w:ascii="Arial Narrow" w:hAnsi="Arial Narrow"/>
          <w:sz w:val="24"/>
          <w:szCs w:val="24"/>
        </w:rPr>
        <w:t>moratoire de trois mois sur le capital et intérêts avant les premiers remboursements</w:t>
      </w:r>
      <w:r w:rsidR="00660322">
        <w:rPr>
          <w:rFonts w:ascii="Arial Narrow" w:hAnsi="Arial Narrow"/>
          <w:sz w:val="24"/>
          <w:szCs w:val="24"/>
        </w:rPr>
        <w:t>, et de 12 s</w:t>
      </w:r>
      <w:r w:rsidR="005A2B62">
        <w:rPr>
          <w:rFonts w:ascii="Arial Narrow" w:hAnsi="Arial Narrow"/>
          <w:sz w:val="24"/>
          <w:szCs w:val="24"/>
        </w:rPr>
        <w:t>eulement pour</w:t>
      </w:r>
      <w:r w:rsidR="00660322">
        <w:rPr>
          <w:rFonts w:ascii="Arial Narrow" w:hAnsi="Arial Narrow"/>
          <w:sz w:val="24"/>
          <w:szCs w:val="24"/>
        </w:rPr>
        <w:t xml:space="preserve"> le capital</w:t>
      </w:r>
      <w:r w:rsidR="007832AF">
        <w:rPr>
          <w:rFonts w:ascii="Arial Narrow" w:hAnsi="Arial Narrow"/>
          <w:sz w:val="24"/>
          <w:szCs w:val="24"/>
        </w:rPr>
        <w:t xml:space="preserve">. </w:t>
      </w:r>
    </w:p>
    <w:p w14:paraId="4F8CC7ED" w14:textId="77777777" w:rsidR="00F63D71" w:rsidRDefault="00F63D71" w:rsidP="008B15F4">
      <w:pPr>
        <w:spacing w:line="240" w:lineRule="auto"/>
        <w:rPr>
          <w:rFonts w:ascii="Arial Narrow" w:hAnsi="Arial Narrow"/>
          <w:sz w:val="24"/>
          <w:szCs w:val="24"/>
        </w:rPr>
      </w:pPr>
    </w:p>
    <w:p w14:paraId="077C8B6E" w14:textId="77777777" w:rsidR="00F63D71" w:rsidRDefault="00F63D71" w:rsidP="008B15F4">
      <w:pPr>
        <w:spacing w:line="240" w:lineRule="auto"/>
        <w:rPr>
          <w:rFonts w:ascii="Arial Narrow" w:hAnsi="Arial Narrow"/>
          <w:sz w:val="24"/>
          <w:szCs w:val="24"/>
        </w:rPr>
      </w:pPr>
    </w:p>
    <w:p w14:paraId="54D730CE" w14:textId="77777777" w:rsidR="00F63D71" w:rsidRDefault="00F63D71" w:rsidP="008B15F4">
      <w:pPr>
        <w:spacing w:line="240" w:lineRule="auto"/>
        <w:rPr>
          <w:rFonts w:ascii="Arial Narrow" w:hAnsi="Arial Narrow"/>
          <w:sz w:val="24"/>
          <w:szCs w:val="24"/>
        </w:rPr>
      </w:pPr>
    </w:p>
    <w:p w14:paraId="41759543" w14:textId="77777777" w:rsidR="00F63D71" w:rsidRDefault="00F63D71" w:rsidP="008B15F4">
      <w:pPr>
        <w:spacing w:line="240" w:lineRule="auto"/>
        <w:rPr>
          <w:rFonts w:ascii="Arial Narrow" w:hAnsi="Arial Narrow"/>
          <w:sz w:val="24"/>
          <w:szCs w:val="24"/>
        </w:rPr>
      </w:pPr>
    </w:p>
    <w:p w14:paraId="45282E5B" w14:textId="77777777" w:rsidR="00E9799B" w:rsidRDefault="00E9799B" w:rsidP="008B15F4">
      <w:pPr>
        <w:spacing w:line="240" w:lineRule="auto"/>
        <w:rPr>
          <w:rFonts w:ascii="Arial Narrow" w:hAnsi="Arial Narrow"/>
          <w:sz w:val="24"/>
          <w:szCs w:val="24"/>
        </w:rPr>
      </w:pPr>
    </w:p>
    <w:p w14:paraId="086588AA" w14:textId="42CB74AD" w:rsidR="00F75048" w:rsidRDefault="007832AF" w:rsidP="008B15F4">
      <w:pPr>
        <w:spacing w:line="240" w:lineRule="auto"/>
        <w:rPr>
          <w:rFonts w:ascii="Arial Narrow" w:hAnsi="Arial Narrow"/>
          <w:sz w:val="24"/>
          <w:szCs w:val="24"/>
        </w:rPr>
      </w:pPr>
      <w:r w:rsidRPr="5F780AAE">
        <w:rPr>
          <w:rFonts w:ascii="Arial Narrow" w:hAnsi="Arial Narrow"/>
          <w:sz w:val="24"/>
          <w:szCs w:val="24"/>
        </w:rPr>
        <w:t>De son côté, l’</w:t>
      </w:r>
      <w:r w:rsidR="008159C4" w:rsidRPr="5F780AAE">
        <w:rPr>
          <w:rFonts w:ascii="Arial Narrow" w:hAnsi="Arial Narrow"/>
          <w:sz w:val="24"/>
          <w:szCs w:val="24"/>
        </w:rPr>
        <w:t>AERAM</w:t>
      </w:r>
      <w:r w:rsidRPr="5F780AAE">
        <w:rPr>
          <w:rFonts w:ascii="Arial Narrow" w:hAnsi="Arial Narrow"/>
          <w:sz w:val="24"/>
          <w:szCs w:val="24"/>
        </w:rPr>
        <w:t xml:space="preserve"> </w:t>
      </w:r>
      <w:r w:rsidR="008159C4" w:rsidRPr="5F780AAE">
        <w:rPr>
          <w:rFonts w:ascii="Arial Narrow" w:hAnsi="Arial Narrow"/>
          <w:sz w:val="24"/>
          <w:szCs w:val="24"/>
        </w:rPr>
        <w:t>est un volet du PAUME</w:t>
      </w:r>
      <w:r w:rsidRPr="5F780AAE">
        <w:rPr>
          <w:rFonts w:ascii="Arial Narrow" w:hAnsi="Arial Narrow"/>
          <w:sz w:val="24"/>
          <w:szCs w:val="24"/>
        </w:rPr>
        <w:t xml:space="preserve"> qui </w:t>
      </w:r>
      <w:r w:rsidR="008159C4" w:rsidRPr="5F780AAE">
        <w:rPr>
          <w:rFonts w:ascii="Arial Narrow" w:hAnsi="Arial Narrow"/>
          <w:sz w:val="24"/>
          <w:szCs w:val="24"/>
        </w:rPr>
        <w:t xml:space="preserve">prend la forme d’un pardon </w:t>
      </w:r>
      <w:r w:rsidR="00C34522" w:rsidRPr="5F780AAE">
        <w:rPr>
          <w:rFonts w:ascii="Arial Narrow" w:hAnsi="Arial Narrow"/>
          <w:sz w:val="24"/>
          <w:szCs w:val="24"/>
        </w:rPr>
        <w:t xml:space="preserve">de </w:t>
      </w:r>
      <w:r w:rsidR="008159C4" w:rsidRPr="5F780AAE">
        <w:rPr>
          <w:rFonts w:ascii="Arial Narrow" w:hAnsi="Arial Narrow"/>
          <w:sz w:val="24"/>
          <w:szCs w:val="24"/>
        </w:rPr>
        <w:t xml:space="preserve">prêt </w:t>
      </w:r>
      <w:r w:rsidR="00DC2C0D" w:rsidRPr="5F780AAE">
        <w:rPr>
          <w:rFonts w:ascii="Arial Narrow" w:hAnsi="Arial Narrow"/>
          <w:sz w:val="24"/>
          <w:szCs w:val="24"/>
        </w:rPr>
        <w:t>aux entreprises v</w:t>
      </w:r>
      <w:r w:rsidR="003B77F6" w:rsidRPr="5F780AAE">
        <w:rPr>
          <w:rFonts w:ascii="Arial Narrow" w:hAnsi="Arial Narrow"/>
          <w:sz w:val="24"/>
          <w:szCs w:val="24"/>
        </w:rPr>
        <w:t>isées par un ordre fermeture complète ou partielle</w:t>
      </w:r>
      <w:r w:rsidR="00DC2C0D" w:rsidRPr="5F780AAE">
        <w:rPr>
          <w:rFonts w:ascii="Arial Narrow" w:hAnsi="Arial Narrow"/>
          <w:sz w:val="24"/>
          <w:szCs w:val="24"/>
        </w:rPr>
        <w:t xml:space="preserve">. </w:t>
      </w:r>
      <w:r w:rsidR="003B77F6" w:rsidRPr="5F780AAE">
        <w:rPr>
          <w:rFonts w:ascii="Arial Narrow" w:hAnsi="Arial Narrow"/>
          <w:sz w:val="24"/>
          <w:szCs w:val="24"/>
        </w:rPr>
        <w:t xml:space="preserve"> </w:t>
      </w:r>
    </w:p>
    <w:p w14:paraId="30153EB2" w14:textId="436CC1DA" w:rsidR="003449D1" w:rsidRPr="00D81409" w:rsidRDefault="00D81409" w:rsidP="008B15F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D81409">
        <w:rPr>
          <w:rFonts w:ascii="Arial Narrow" w:hAnsi="Arial Narrow"/>
          <w:b/>
          <w:sz w:val="24"/>
          <w:szCs w:val="24"/>
        </w:rPr>
        <w:t>De l’aide est encore possible</w:t>
      </w:r>
    </w:p>
    <w:p w14:paraId="350F73BB" w14:textId="2D038A51" w:rsidR="00F75048" w:rsidRDefault="00252C48" w:rsidP="008B15F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F75048" w:rsidRPr="5F780AAE">
        <w:rPr>
          <w:rFonts w:ascii="Arial Narrow" w:hAnsi="Arial Narrow"/>
          <w:sz w:val="24"/>
          <w:szCs w:val="24"/>
        </w:rPr>
        <w:t>es fonds sont encore disponibles</w:t>
      </w:r>
      <w:r w:rsidR="00DB3A65">
        <w:rPr>
          <w:rFonts w:ascii="Arial Narrow" w:hAnsi="Arial Narrow"/>
          <w:sz w:val="24"/>
          <w:szCs w:val="24"/>
        </w:rPr>
        <w:t>. L</w:t>
      </w:r>
      <w:r w:rsidR="00F75048" w:rsidRPr="5F780AAE">
        <w:rPr>
          <w:rFonts w:ascii="Arial Narrow" w:hAnsi="Arial Narrow"/>
          <w:sz w:val="24"/>
          <w:szCs w:val="24"/>
        </w:rPr>
        <w:t>es entreprises qui souhaitent en bénéficier peuvent contacter la MRC</w:t>
      </w:r>
      <w:r w:rsidR="00DB3A65">
        <w:rPr>
          <w:rFonts w:ascii="Arial Narrow" w:hAnsi="Arial Narrow"/>
          <w:sz w:val="24"/>
          <w:szCs w:val="24"/>
        </w:rPr>
        <w:t xml:space="preserve"> au </w:t>
      </w:r>
      <w:r w:rsidR="00DB3A65" w:rsidRPr="00DB3A65">
        <w:rPr>
          <w:rFonts w:ascii="Arial Narrow" w:hAnsi="Arial Narrow"/>
          <w:sz w:val="24"/>
          <w:szCs w:val="24"/>
        </w:rPr>
        <w:t>819</w:t>
      </w:r>
      <w:r w:rsidR="00F64D76">
        <w:rPr>
          <w:rFonts w:ascii="Arial Narrow" w:hAnsi="Arial Narrow"/>
          <w:sz w:val="24"/>
          <w:szCs w:val="24"/>
        </w:rPr>
        <w:t> </w:t>
      </w:r>
      <w:r w:rsidR="00DB3A65" w:rsidRPr="00DB3A65">
        <w:rPr>
          <w:rFonts w:ascii="Arial Narrow" w:hAnsi="Arial Narrow"/>
          <w:sz w:val="24"/>
          <w:szCs w:val="24"/>
        </w:rPr>
        <w:t>519-2997</w:t>
      </w:r>
      <w:r w:rsidR="00DB3A65">
        <w:rPr>
          <w:rFonts w:ascii="Arial Narrow" w:hAnsi="Arial Narrow"/>
          <w:sz w:val="24"/>
          <w:szCs w:val="24"/>
        </w:rPr>
        <w:t xml:space="preserve"> </w:t>
      </w:r>
      <w:r w:rsidR="00F75048" w:rsidRPr="5F780AAE">
        <w:rPr>
          <w:rFonts w:ascii="Arial Narrow" w:hAnsi="Arial Narrow"/>
          <w:sz w:val="24"/>
          <w:szCs w:val="24"/>
        </w:rPr>
        <w:t>ou</w:t>
      </w:r>
      <w:r w:rsidR="005974EE">
        <w:rPr>
          <w:rFonts w:ascii="Arial Narrow" w:hAnsi="Arial Narrow"/>
          <w:sz w:val="24"/>
          <w:szCs w:val="24"/>
        </w:rPr>
        <w:t xml:space="preserve"> </w:t>
      </w:r>
      <w:r w:rsidR="00DB3A65">
        <w:rPr>
          <w:rFonts w:ascii="Arial Narrow" w:hAnsi="Arial Narrow"/>
          <w:sz w:val="24"/>
          <w:szCs w:val="24"/>
        </w:rPr>
        <w:t>visiter</w:t>
      </w:r>
      <w:r w:rsidR="00F75048" w:rsidRPr="5F780AAE">
        <w:rPr>
          <w:rFonts w:ascii="Arial Narrow" w:hAnsi="Arial Narrow"/>
          <w:sz w:val="24"/>
          <w:szCs w:val="24"/>
        </w:rPr>
        <w:t xml:space="preserve"> le </w:t>
      </w:r>
      <w:hyperlink r:id="rId9" w:history="1">
        <w:r w:rsidR="00F75048" w:rsidRPr="00DB3A65">
          <w:rPr>
            <w:rStyle w:val="Lienhypertexte"/>
            <w:rFonts w:ascii="Arial Narrow" w:hAnsi="Arial Narrow"/>
            <w:sz w:val="24"/>
            <w:szCs w:val="24"/>
          </w:rPr>
          <w:t>site internet</w:t>
        </w:r>
      </w:hyperlink>
      <w:r w:rsidR="00DB3A65">
        <w:rPr>
          <w:rFonts w:ascii="Arial Narrow" w:hAnsi="Arial Narrow"/>
          <w:sz w:val="24"/>
          <w:szCs w:val="24"/>
        </w:rPr>
        <w:t xml:space="preserve"> et </w:t>
      </w:r>
      <w:r w:rsidR="008D4187">
        <w:rPr>
          <w:rFonts w:ascii="Arial Narrow" w:hAnsi="Arial Narrow"/>
          <w:sz w:val="24"/>
          <w:szCs w:val="24"/>
        </w:rPr>
        <w:t>rempli</w:t>
      </w:r>
      <w:r w:rsidR="00F75048" w:rsidRPr="5F780AAE">
        <w:rPr>
          <w:rFonts w:ascii="Arial Narrow" w:hAnsi="Arial Narrow"/>
          <w:sz w:val="24"/>
          <w:szCs w:val="24"/>
        </w:rPr>
        <w:t>r le formulaire de demande.</w:t>
      </w:r>
      <w:r w:rsidR="00DB3A65" w:rsidRPr="00DB3A65">
        <w:t xml:space="preserve"> </w:t>
      </w:r>
    </w:p>
    <w:p w14:paraId="151F6AE2" w14:textId="7154136D" w:rsidR="00ED2D61" w:rsidRDefault="00ED2D61" w:rsidP="00F75048">
      <w:pPr>
        <w:rPr>
          <w:rFonts w:ascii="Arial Narrow" w:hAnsi="Arial Narrow"/>
          <w:sz w:val="24"/>
          <w:szCs w:val="24"/>
        </w:rPr>
      </w:pPr>
    </w:p>
    <w:p w14:paraId="062B5C4D" w14:textId="77777777" w:rsidR="00ED2D61" w:rsidRDefault="00ED2D61" w:rsidP="00ED2D61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48809D16" w14:textId="77777777" w:rsidR="00ED2D61" w:rsidRDefault="00ED2D61" w:rsidP="00ED2D61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091727CB" w14:textId="62FBE58E" w:rsidR="00ED2D61" w:rsidRPr="002E181A" w:rsidRDefault="002E181A" w:rsidP="002E181A">
      <w:pPr>
        <w:pStyle w:val="Paragraphedeliste"/>
        <w:jc w:val="center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-</w:t>
      </w:r>
      <w:r w:rsidR="00ED2D61" w:rsidRPr="002E181A">
        <w:rPr>
          <w:rFonts w:ascii="Arial Narrow" w:hAnsi="Arial Narrow" w:cs="Tahoma"/>
          <w:sz w:val="24"/>
        </w:rPr>
        <w:t>30</w:t>
      </w:r>
      <w:r w:rsidR="00F64D76">
        <w:rPr>
          <w:rFonts w:ascii="Arial Narrow" w:hAnsi="Arial Narrow" w:cs="Tahoma"/>
          <w:sz w:val="24"/>
        </w:rPr>
        <w:t xml:space="preserve"> -</w:t>
      </w:r>
    </w:p>
    <w:p w14:paraId="585E3F35" w14:textId="77777777" w:rsidR="00ED2D61" w:rsidRPr="003814ED" w:rsidRDefault="00ED2D61" w:rsidP="00ED2D61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ED2D61" w:rsidRPr="003814ED" w14:paraId="264FAB00" w14:textId="77777777" w:rsidTr="005350AD">
        <w:trPr>
          <w:trHeight w:val="1893"/>
        </w:trPr>
        <w:tc>
          <w:tcPr>
            <w:tcW w:w="4666" w:type="dxa"/>
            <w:hideMark/>
          </w:tcPr>
          <w:p w14:paraId="32ABB164" w14:textId="77777777" w:rsidR="00ED2D61" w:rsidRPr="003814ED" w:rsidRDefault="00ED2D61" w:rsidP="005350AD">
            <w:pPr>
              <w:tabs>
                <w:tab w:val="left" w:pos="1164"/>
              </w:tabs>
              <w:spacing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3814ED">
              <w:rPr>
                <w:rFonts w:ascii="Arial Narrow" w:hAnsi="Arial Narrow" w:cs="Arial"/>
                <w:sz w:val="24"/>
                <w:szCs w:val="24"/>
              </w:rPr>
              <w:t xml:space="preserve">Source : </w:t>
            </w:r>
            <w:r w:rsidRPr="003814ED">
              <w:rPr>
                <w:rFonts w:ascii="Arial Narrow" w:hAnsi="Arial Narrow" w:cs="Arial"/>
                <w:sz w:val="24"/>
                <w:szCs w:val="24"/>
              </w:rPr>
              <w:tab/>
              <w:t>Fr</w:t>
            </w:r>
            <w:r>
              <w:rPr>
                <w:rFonts w:ascii="Arial Narrow" w:hAnsi="Arial Narrow" w:cs="Arial"/>
                <w:sz w:val="24"/>
                <w:szCs w:val="24"/>
              </w:rPr>
              <w:t>ançois Fournier</w:t>
            </w:r>
          </w:p>
          <w:p w14:paraId="7FC11AB2" w14:textId="77777777" w:rsidR="00ED2D61" w:rsidRPr="003814ED" w:rsidRDefault="00ED2D61" w:rsidP="005350AD">
            <w:pPr>
              <w:tabs>
                <w:tab w:val="left" w:pos="851"/>
              </w:tabs>
              <w:spacing w:line="216" w:lineRule="auto"/>
              <w:ind w:left="1164"/>
              <w:rPr>
                <w:rFonts w:ascii="Arial Narrow" w:hAnsi="Arial Narrow" w:cs="Arial"/>
                <w:sz w:val="24"/>
                <w:szCs w:val="24"/>
              </w:rPr>
            </w:pPr>
            <w:r w:rsidRPr="003814ED">
              <w:rPr>
                <w:rFonts w:ascii="Arial Narrow" w:hAnsi="Arial Narrow" w:cs="Arial"/>
                <w:sz w:val="24"/>
                <w:szCs w:val="24"/>
              </w:rPr>
              <w:t>Conseill</w:t>
            </w:r>
            <w:r>
              <w:rPr>
                <w:rFonts w:ascii="Arial Narrow" w:hAnsi="Arial Narrow" w:cs="Arial"/>
                <w:sz w:val="24"/>
                <w:szCs w:val="24"/>
              </w:rPr>
              <w:t>er</w:t>
            </w:r>
            <w:r w:rsidRPr="003814ED">
              <w:rPr>
                <w:rFonts w:ascii="Arial Narrow" w:hAnsi="Arial Narrow" w:cs="Arial"/>
                <w:sz w:val="24"/>
                <w:szCs w:val="24"/>
              </w:rPr>
              <w:t xml:space="preserve"> en communication</w:t>
            </w:r>
          </w:p>
          <w:p w14:paraId="2E2A28E8" w14:textId="77777777" w:rsidR="00ED2D61" w:rsidRPr="003814ED" w:rsidRDefault="00ED2D61" w:rsidP="005350AD">
            <w:pPr>
              <w:tabs>
                <w:tab w:val="left" w:pos="851"/>
              </w:tabs>
              <w:spacing w:line="216" w:lineRule="auto"/>
              <w:ind w:left="1164"/>
              <w:rPr>
                <w:rFonts w:ascii="Arial Narrow" w:hAnsi="Arial Narrow" w:cs="Arial"/>
                <w:sz w:val="24"/>
                <w:szCs w:val="24"/>
              </w:rPr>
            </w:pPr>
            <w:r w:rsidRPr="003814ED">
              <w:rPr>
                <w:rFonts w:ascii="Arial Narrow" w:hAnsi="Arial Narrow" w:cs="Arial"/>
                <w:sz w:val="24"/>
                <w:szCs w:val="24"/>
              </w:rPr>
              <w:t>MRC de Nicolet-Yamaska</w:t>
            </w:r>
          </w:p>
          <w:p w14:paraId="22702B11" w14:textId="77777777" w:rsidR="00ED2D61" w:rsidRPr="003814ED" w:rsidRDefault="00ED2D61" w:rsidP="005350AD">
            <w:pPr>
              <w:tabs>
                <w:tab w:val="left" w:pos="851"/>
              </w:tabs>
              <w:spacing w:line="216" w:lineRule="auto"/>
              <w:ind w:left="1164"/>
              <w:rPr>
                <w:rFonts w:ascii="Arial Narrow" w:hAnsi="Arial Narrow" w:cs="Arial"/>
                <w:sz w:val="24"/>
                <w:szCs w:val="24"/>
              </w:rPr>
            </w:pPr>
            <w:r w:rsidRPr="003814ED">
              <w:rPr>
                <w:rFonts w:ascii="Arial Narrow" w:hAnsi="Arial Narrow" w:cs="Arial"/>
                <w:sz w:val="24"/>
                <w:szCs w:val="24"/>
              </w:rPr>
              <w:t>819 519-2997 poste</w:t>
            </w:r>
            <w:r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3814ED">
              <w:rPr>
                <w:rFonts w:ascii="Arial Narrow" w:hAnsi="Arial Narrow" w:cs="Arial"/>
                <w:sz w:val="24"/>
                <w:szCs w:val="24"/>
              </w:rPr>
              <w:t>2256</w:t>
            </w:r>
          </w:p>
          <w:p w14:paraId="4430FC66" w14:textId="77777777" w:rsidR="00ED2D61" w:rsidRPr="003814ED" w:rsidRDefault="008627B7" w:rsidP="005350AD">
            <w:pPr>
              <w:tabs>
                <w:tab w:val="left" w:pos="851"/>
              </w:tabs>
              <w:spacing w:line="216" w:lineRule="auto"/>
              <w:ind w:left="1164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10" w:history="1">
              <w:r w:rsidR="00ED2D61" w:rsidRPr="00714B08">
                <w:rPr>
                  <w:rStyle w:val="Lienhypertexte"/>
                  <w:rFonts w:ascii="Arial Narrow" w:hAnsi="Arial Narrow" w:cs="Arial"/>
                  <w:sz w:val="24"/>
                  <w:szCs w:val="24"/>
                </w:rPr>
                <w:t>f.fournier@mrcny.qc.ca</w:t>
              </w:r>
            </w:hyperlink>
          </w:p>
        </w:tc>
      </w:tr>
    </w:tbl>
    <w:p w14:paraId="417A26B2" w14:textId="77777777" w:rsidR="00ED2D61" w:rsidRPr="00243C53" w:rsidRDefault="00ED2D61" w:rsidP="00F75048">
      <w:pPr>
        <w:rPr>
          <w:rFonts w:ascii="Arial Narrow" w:hAnsi="Arial Narrow"/>
          <w:sz w:val="24"/>
          <w:szCs w:val="24"/>
        </w:rPr>
      </w:pPr>
    </w:p>
    <w:p w14:paraId="21F73775" w14:textId="77777777" w:rsidR="00C07B2E" w:rsidRPr="009A1737" w:rsidRDefault="00C07B2E" w:rsidP="005439B5">
      <w:pPr>
        <w:spacing w:after="0" w:line="240" w:lineRule="auto"/>
        <w:rPr>
          <w:rFonts w:ascii="Tahoma" w:hAnsi="Tahoma" w:cs="Tahoma"/>
          <w:b/>
          <w:sz w:val="2"/>
          <w:szCs w:val="2"/>
        </w:rPr>
      </w:pPr>
    </w:p>
    <w:sectPr w:rsidR="00C07B2E" w:rsidRPr="009A1737" w:rsidSect="00186411">
      <w:headerReference w:type="default" r:id="rId11"/>
      <w:footerReference w:type="default" r:id="rId12"/>
      <w:type w:val="continuous"/>
      <w:pgSz w:w="12242" w:h="15842" w:code="1"/>
      <w:pgMar w:top="1134" w:right="1134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117A9" w16cex:dateUtc="2021-04-02T08:10:00Z"/>
  <w16cex:commentExtensible w16cex:durableId="241117EB" w16cex:dateUtc="2021-04-02T08:11:00Z"/>
  <w16cex:commentExtensible w16cex:durableId="241118F6" w16cex:dateUtc="2021-04-02T08:15:00Z"/>
  <w16cex:commentExtensible w16cex:durableId="24111908" w16cex:dateUtc="2021-04-02T08:16:00Z"/>
  <w16cex:commentExtensible w16cex:durableId="241119B7" w16cex:dateUtc="2021-04-02T08:19:00Z"/>
  <w16cex:commentExtensible w16cex:durableId="24111A61" w16cex:dateUtc="2021-04-02T08:21:00Z"/>
  <w16cex:commentExtensible w16cex:durableId="24111A66" w16cex:dateUtc="2021-04-02T0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8A9F" w14:textId="77777777" w:rsidR="008627B7" w:rsidRDefault="008627B7" w:rsidP="005C471B">
      <w:pPr>
        <w:spacing w:after="0" w:line="240" w:lineRule="auto"/>
      </w:pPr>
      <w:r>
        <w:separator/>
      </w:r>
    </w:p>
  </w:endnote>
  <w:endnote w:type="continuationSeparator" w:id="0">
    <w:p w14:paraId="35FB1BAA" w14:textId="77777777" w:rsidR="008627B7" w:rsidRDefault="008627B7" w:rsidP="005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0208" w14:textId="77777777" w:rsidR="00B2330B" w:rsidRPr="00071CBA" w:rsidRDefault="00B2330B" w:rsidP="00B2330B">
    <w:pPr>
      <w:pStyle w:val="Pieddepage"/>
      <w:jc w:val="right"/>
      <w:rPr>
        <w:color w:val="A6A6A6" w:themeColor="background1" w:themeShade="A6"/>
        <w:sz w:val="16"/>
        <w:szCs w:val="16"/>
      </w:rPr>
    </w:pPr>
    <w:r>
      <w:rPr>
        <w:noProof/>
        <w:color w:val="A6A6A6" w:themeColor="background1" w:themeShade="A6"/>
        <w:sz w:val="16"/>
        <w:szCs w:val="16"/>
        <w:lang w:eastAsia="fr-C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5665C" wp14:editId="27549D08">
              <wp:simplePos x="0" y="0"/>
              <wp:positionH relativeFrom="column">
                <wp:posOffset>-842010</wp:posOffset>
              </wp:positionH>
              <wp:positionV relativeFrom="paragraph">
                <wp:posOffset>-304800</wp:posOffset>
              </wp:positionV>
              <wp:extent cx="8905875" cy="2659380"/>
              <wp:effectExtent l="0" t="0" r="9525" b="762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5875" cy="2659380"/>
                        <a:chOff x="0" y="0"/>
                        <a:chExt cx="8905875" cy="2659380"/>
                      </a:xfrm>
                    </wpg:grpSpPr>
                    <wps:wsp>
                      <wps:cNvPr id="10" name="AutoShape 7"/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05875" cy="2659380"/>
                        </a:xfrm>
                        <a:prstGeom prst="wave">
                          <a:avLst>
                            <a:gd name="adj1" fmla="val 13005"/>
                            <a:gd name="adj2" fmla="val -213"/>
                          </a:avLst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65000"/>
                                <a:lumOff val="35000"/>
                                <a:tint val="66000"/>
                                <a:satMod val="160000"/>
                              </a:schemeClr>
                            </a:gs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>
                                <a:lumMod val="65000"/>
                                <a:lumOff val="3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Zone de texte 11"/>
                      <wps:cNvSpPr txBox="1">
                        <a:spLocks/>
                      </wps:cNvSpPr>
                      <wps:spPr>
                        <a:xfrm>
                          <a:off x="36830" y="568960"/>
                          <a:ext cx="7772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CD44" w14:textId="77777777" w:rsidR="00B2330B" w:rsidRPr="005833D6" w:rsidRDefault="00B2330B" w:rsidP="00B2330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3D6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MUNICIPALITE REGIONALE DE COMTE DE NICOLET-YAMASKA</w:t>
                            </w:r>
                          </w:p>
                          <w:p w14:paraId="03D171B7" w14:textId="77777777" w:rsidR="00B2330B" w:rsidRPr="00ED58DC" w:rsidRDefault="00B2330B" w:rsidP="00B2330B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D58D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257-1, rue de Mgr-Courchesne, Nicolet (</w:t>
                            </w:r>
                            <w:proofErr w:type="gramStart"/>
                            <w:r w:rsidRPr="00ED58D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Québec)  J</w:t>
                            </w:r>
                            <w:proofErr w:type="gramEnd"/>
                            <w:r w:rsidRPr="00ED58D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3T 2C1 – Téléphone : (819) 519-2997 – Télécopieur : (819) 519-5367</w:t>
                            </w:r>
                          </w:p>
                          <w:p w14:paraId="15041BF3" w14:textId="77777777" w:rsidR="00B2330B" w:rsidRPr="00ED58DC" w:rsidRDefault="00B2330B" w:rsidP="00B2330B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D58D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Adresse électronique : mrcny@mrcny.qc.ca – Site Internet : www.mrcnicolet-yamaska.qc.ca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A5665C" id="Groupe 9" o:spid="_x0000_s1028" style="position:absolute;left:0;text-align:left;margin-left:-66.3pt;margin-top:-24pt;width:701.25pt;height:209.4pt;z-index:251663360" coordsize="89058,2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"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7" o:spid="_x0000_s1029" type="#_x0000_t64" style="position:absolute;width:89058;height:265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" adj=",10754" fillcolor="#5a5a5a [2109]" stroked="f">
                <v:fill color2="#5a5a5a [2109]" rotate="t" angle="270" colors="0 #ababab;0 #262626;1 #e6e6e6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0" type="#_x0000_t202" style="position:absolute;left:368;top:5689;width:7772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0DEACD44" w14:textId="77777777" w:rsidR="00B2330B" w:rsidRPr="005833D6" w:rsidRDefault="00B2330B" w:rsidP="00B2330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3D6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  <w:t>MUNICIPALITE REGIONALE DE COMTE DE NICOLET-YAMASKA</w:t>
                      </w:r>
                    </w:p>
                    <w:p w14:paraId="03D171B7" w14:textId="77777777" w:rsidR="00B2330B" w:rsidRPr="00ED58DC" w:rsidRDefault="00B2330B" w:rsidP="00B2330B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D58DC"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  <w:t>257-1, rue de Mgr-Courchesne, Nicolet (</w:t>
                      </w:r>
                      <w:proofErr w:type="gramStart"/>
                      <w:r w:rsidRPr="00ED58DC"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  <w:t>Québec)  J</w:t>
                      </w:r>
                      <w:proofErr w:type="gramEnd"/>
                      <w:r w:rsidRPr="00ED58DC"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  <w:t>3T 2C1 – Téléphone : (819) 519-2997 – Télécopieur : (819) 519-5367</w:t>
                      </w:r>
                    </w:p>
                    <w:p w14:paraId="15041BF3" w14:textId="77777777" w:rsidR="00B2330B" w:rsidRPr="00ED58DC" w:rsidRDefault="00B2330B" w:rsidP="00B2330B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D58DC"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  <w:t>Adresse électronique : mrcny@mrcny.qc.ca – Site Internet : www.mrcnicolet-yamaska.qc.ca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6A7D50E" w14:textId="61DADBD4" w:rsidR="00B2330B" w:rsidRDefault="00B2330B" w:rsidP="00B2330B">
    <w:pPr>
      <w:pStyle w:val="Pieddepage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CP-202</w:t>
    </w:r>
    <w:r w:rsidR="00A641A8">
      <w:rPr>
        <w:color w:val="A6A6A6" w:themeColor="background1" w:themeShade="A6"/>
        <w:sz w:val="16"/>
        <w:szCs w:val="16"/>
      </w:rPr>
      <w:t>1-</w:t>
    </w:r>
    <w:r w:rsidR="00F53227">
      <w:rPr>
        <w:color w:val="A6A6A6" w:themeColor="background1" w:themeShade="A6"/>
        <w:sz w:val="16"/>
        <w:szCs w:val="16"/>
      </w:rPr>
      <w:t>3</w:t>
    </w:r>
    <w:r w:rsidR="003E070D">
      <w:rPr>
        <w:color w:val="A6A6A6" w:themeColor="background1" w:themeShade="A6"/>
        <w:sz w:val="16"/>
        <w:szCs w:val="16"/>
      </w:rPr>
      <w:t>1</w:t>
    </w:r>
  </w:p>
  <w:p w14:paraId="673FB2FF" w14:textId="780FB6F5" w:rsidR="004C5DF2" w:rsidRPr="00B2330B" w:rsidRDefault="004C5DF2" w:rsidP="00B233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9588" w14:textId="77777777" w:rsidR="008627B7" w:rsidRDefault="008627B7" w:rsidP="005C471B">
      <w:pPr>
        <w:spacing w:after="0" w:line="240" w:lineRule="auto"/>
      </w:pPr>
      <w:r>
        <w:separator/>
      </w:r>
    </w:p>
  </w:footnote>
  <w:footnote w:type="continuationSeparator" w:id="0">
    <w:p w14:paraId="5023E9B3" w14:textId="77777777" w:rsidR="008627B7" w:rsidRDefault="008627B7" w:rsidP="005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2C83" w14:textId="77777777" w:rsidR="00FE2054" w:rsidRDefault="009D30B6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5BBF49" wp14:editId="6DC61A2D">
              <wp:simplePos x="0" y="0"/>
              <wp:positionH relativeFrom="column">
                <wp:posOffset>-1394460</wp:posOffset>
              </wp:positionH>
              <wp:positionV relativeFrom="paragraph">
                <wp:posOffset>-2838450</wp:posOffset>
              </wp:positionV>
              <wp:extent cx="9169400" cy="3676650"/>
              <wp:effectExtent l="0" t="0" r="0" b="0"/>
              <wp:wrapNone/>
              <wp:docPr id="3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69400" cy="3676650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17FAD1" w14:textId="77777777" w:rsidR="00FE2054" w:rsidRPr="00BE6B6F" w:rsidRDefault="00FE2054" w:rsidP="005833D6">
                          <w:pPr>
                            <w:tabs>
                              <w:tab w:val="center" w:pos="7920"/>
                            </w:tabs>
                            <w:ind w:left="2700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BBF49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8" o:spid="_x0000_s1027" type="#_x0000_t64" style="position:absolute;margin-left:-109.8pt;margin-top:-223.5pt;width:722pt;height:2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" fillcolor="#eeece1 [3214]" stroked="f">
              <v:textbox>
                <w:txbxContent>
                  <w:p w14:paraId="2117FAD1" w14:textId="77777777" w:rsidR="00FE2054" w:rsidRPr="00BE6B6F" w:rsidRDefault="00FE2054" w:rsidP="005833D6">
                    <w:pPr>
                      <w:tabs>
                        <w:tab w:val="center" w:pos="7920"/>
                      </w:tabs>
                      <w:ind w:left="2700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71533" wp14:editId="33253240">
              <wp:simplePos x="0" y="0"/>
              <wp:positionH relativeFrom="column">
                <wp:posOffset>-1374140</wp:posOffset>
              </wp:positionH>
              <wp:positionV relativeFrom="paragraph">
                <wp:posOffset>-2783840</wp:posOffset>
              </wp:positionV>
              <wp:extent cx="9169400" cy="3657600"/>
              <wp:effectExtent l="0" t="0" r="0" b="0"/>
              <wp:wrapNone/>
              <wp:docPr id="3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69400" cy="3657600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gradFill flip="none" rotWithShape="1">
                        <a:gsLst>
                          <a:gs pos="0">
                            <a:schemeClr val="tx1">
                              <a:lumMod val="65000"/>
                              <a:lumOff val="35000"/>
                              <a:tint val="66000"/>
                              <a:satMod val="160000"/>
                            </a:schemeClr>
                          </a:gs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65000"/>
                              <a:lumOff val="35000"/>
                              <a:tint val="23500"/>
                              <a:satMod val="16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34B6F55D">
            <v:shape id="AutoShape 7" style="position:absolute;margin-left:-108.2pt;margin-top:-219.2pt;width:722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5a5a5a [2109]" stroked="f" type="#_x0000_t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" w14:anchorId="12C26A07">
              <v:fill type="gradient" color2="#5a5a5a [2109]" colors="0 #ababab;0 #262626;1 #e6e6e6" angle="270" focus="100%" rotat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6A1"/>
    <w:multiLevelType w:val="hybridMultilevel"/>
    <w:tmpl w:val="3C3649C8"/>
    <w:lvl w:ilvl="0" w:tplc="4B2C50E8">
      <w:numFmt w:val="bullet"/>
      <w:lvlText w:val="-"/>
      <w:lvlJc w:val="left"/>
      <w:pPr>
        <w:ind w:left="408" w:hanging="360"/>
      </w:pPr>
      <w:rPr>
        <w:rFonts w:ascii="Arial Narrow" w:eastAsiaTheme="minorHAnsi" w:hAnsi="Arial Narrow" w:cs="Tahoma" w:hint="default"/>
      </w:rPr>
    </w:lvl>
    <w:lvl w:ilvl="1" w:tplc="0C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CEE2DAC"/>
    <w:multiLevelType w:val="hybridMultilevel"/>
    <w:tmpl w:val="A53A2EF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C7B"/>
    <w:multiLevelType w:val="hybridMultilevel"/>
    <w:tmpl w:val="F0487C9A"/>
    <w:lvl w:ilvl="0" w:tplc="8814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0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6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E7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A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6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2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336F5B"/>
    <w:multiLevelType w:val="hybridMultilevel"/>
    <w:tmpl w:val="68388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3029"/>
    <w:multiLevelType w:val="hybridMultilevel"/>
    <w:tmpl w:val="88AEF218"/>
    <w:lvl w:ilvl="0" w:tplc="79449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280F"/>
    <w:multiLevelType w:val="hybridMultilevel"/>
    <w:tmpl w:val="E98895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6D9B"/>
    <w:multiLevelType w:val="multilevel"/>
    <w:tmpl w:val="3452AB28"/>
    <w:lvl w:ilvl="0">
      <w:start w:val="81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93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4841"/>
      <w:numFmt w:val="decimal"/>
      <w:lvlText w:val="%1-%2-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195B30"/>
    <w:multiLevelType w:val="hybridMultilevel"/>
    <w:tmpl w:val="53844F9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0112"/>
    <w:multiLevelType w:val="hybridMultilevel"/>
    <w:tmpl w:val="8B409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A2A59"/>
    <w:multiLevelType w:val="hybridMultilevel"/>
    <w:tmpl w:val="20863406"/>
    <w:lvl w:ilvl="0" w:tplc="EA8475B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C600A"/>
    <w:multiLevelType w:val="hybridMultilevel"/>
    <w:tmpl w:val="E954F66E"/>
    <w:lvl w:ilvl="0" w:tplc="F06280A0">
      <w:start w:val="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050C"/>
    <w:multiLevelType w:val="multilevel"/>
    <w:tmpl w:val="9CFACBBE"/>
    <w:lvl w:ilvl="0">
      <w:start w:val="1"/>
      <w:numFmt w:val="bullet"/>
      <w:lvlText w:val="-"/>
      <w:lvlJc w:val="left"/>
      <w:pPr>
        <w:ind w:left="720" w:hanging="360"/>
      </w:pPr>
      <w:rPr>
        <w:rFonts w:ascii="Gotham Book" w:eastAsia="Gotham Book" w:hAnsi="Gotham Book" w:cs="Gotham 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1B"/>
    <w:rsid w:val="00002BB8"/>
    <w:rsid w:val="000059AC"/>
    <w:rsid w:val="00005E51"/>
    <w:rsid w:val="00012278"/>
    <w:rsid w:val="00014325"/>
    <w:rsid w:val="00016083"/>
    <w:rsid w:val="00024211"/>
    <w:rsid w:val="0003351C"/>
    <w:rsid w:val="00035981"/>
    <w:rsid w:val="00037330"/>
    <w:rsid w:val="00045875"/>
    <w:rsid w:val="00052F24"/>
    <w:rsid w:val="00053FD1"/>
    <w:rsid w:val="00057261"/>
    <w:rsid w:val="00057882"/>
    <w:rsid w:val="00057F38"/>
    <w:rsid w:val="00060275"/>
    <w:rsid w:val="000652A5"/>
    <w:rsid w:val="00065C45"/>
    <w:rsid w:val="00065F2B"/>
    <w:rsid w:val="00072FDF"/>
    <w:rsid w:val="000737E8"/>
    <w:rsid w:val="0007504D"/>
    <w:rsid w:val="00077FDF"/>
    <w:rsid w:val="000864D0"/>
    <w:rsid w:val="000922C4"/>
    <w:rsid w:val="00092E3D"/>
    <w:rsid w:val="00093A2B"/>
    <w:rsid w:val="00093C4C"/>
    <w:rsid w:val="00094802"/>
    <w:rsid w:val="0009534B"/>
    <w:rsid w:val="000A0AA8"/>
    <w:rsid w:val="000A112B"/>
    <w:rsid w:val="000A2B98"/>
    <w:rsid w:val="000A4017"/>
    <w:rsid w:val="000A50C9"/>
    <w:rsid w:val="000B34BF"/>
    <w:rsid w:val="000B439C"/>
    <w:rsid w:val="000B7A0D"/>
    <w:rsid w:val="000C0EA2"/>
    <w:rsid w:val="000C2843"/>
    <w:rsid w:val="000C31E9"/>
    <w:rsid w:val="000C407F"/>
    <w:rsid w:val="000C6B3F"/>
    <w:rsid w:val="000C75FD"/>
    <w:rsid w:val="000D0790"/>
    <w:rsid w:val="000E127C"/>
    <w:rsid w:val="000E4801"/>
    <w:rsid w:val="000E68D6"/>
    <w:rsid w:val="000E7533"/>
    <w:rsid w:val="000F161C"/>
    <w:rsid w:val="000F354B"/>
    <w:rsid w:val="000F433C"/>
    <w:rsid w:val="0010351A"/>
    <w:rsid w:val="00103D13"/>
    <w:rsid w:val="00105567"/>
    <w:rsid w:val="0010655A"/>
    <w:rsid w:val="0011508C"/>
    <w:rsid w:val="00121EBA"/>
    <w:rsid w:val="00122A20"/>
    <w:rsid w:val="00122FE3"/>
    <w:rsid w:val="00123ABE"/>
    <w:rsid w:val="00125059"/>
    <w:rsid w:val="0012708A"/>
    <w:rsid w:val="00127B5F"/>
    <w:rsid w:val="00131001"/>
    <w:rsid w:val="00132D32"/>
    <w:rsid w:val="00133011"/>
    <w:rsid w:val="001333B5"/>
    <w:rsid w:val="00134E15"/>
    <w:rsid w:val="00137D7F"/>
    <w:rsid w:val="00137F47"/>
    <w:rsid w:val="00141905"/>
    <w:rsid w:val="001450DF"/>
    <w:rsid w:val="00147659"/>
    <w:rsid w:val="00154211"/>
    <w:rsid w:val="00160EA2"/>
    <w:rsid w:val="00163B69"/>
    <w:rsid w:val="00167CAD"/>
    <w:rsid w:val="00167EB3"/>
    <w:rsid w:val="00171743"/>
    <w:rsid w:val="00177B12"/>
    <w:rsid w:val="00180FE5"/>
    <w:rsid w:val="00181B0E"/>
    <w:rsid w:val="00181E3D"/>
    <w:rsid w:val="001824B5"/>
    <w:rsid w:val="00183F3F"/>
    <w:rsid w:val="001851B8"/>
    <w:rsid w:val="00186411"/>
    <w:rsid w:val="00186FA6"/>
    <w:rsid w:val="00190035"/>
    <w:rsid w:val="00191F85"/>
    <w:rsid w:val="00194E49"/>
    <w:rsid w:val="0019658E"/>
    <w:rsid w:val="001A3B02"/>
    <w:rsid w:val="001A5B02"/>
    <w:rsid w:val="001A6DA0"/>
    <w:rsid w:val="001A79F3"/>
    <w:rsid w:val="001B3561"/>
    <w:rsid w:val="001B7003"/>
    <w:rsid w:val="001C1021"/>
    <w:rsid w:val="001C4F4A"/>
    <w:rsid w:val="001D067F"/>
    <w:rsid w:val="001D350A"/>
    <w:rsid w:val="001D496F"/>
    <w:rsid w:val="001D6D8B"/>
    <w:rsid w:val="001E1C9D"/>
    <w:rsid w:val="001E20BC"/>
    <w:rsid w:val="001E2AAF"/>
    <w:rsid w:val="001E2FA4"/>
    <w:rsid w:val="001E4084"/>
    <w:rsid w:val="001F30B9"/>
    <w:rsid w:val="001F56FA"/>
    <w:rsid w:val="001F6D1F"/>
    <w:rsid w:val="0020355B"/>
    <w:rsid w:val="00204EAF"/>
    <w:rsid w:val="00206162"/>
    <w:rsid w:val="00212E2F"/>
    <w:rsid w:val="00212F93"/>
    <w:rsid w:val="00213EE6"/>
    <w:rsid w:val="0021534C"/>
    <w:rsid w:val="00222146"/>
    <w:rsid w:val="00224F63"/>
    <w:rsid w:val="00236129"/>
    <w:rsid w:val="002367BB"/>
    <w:rsid w:val="00237DD7"/>
    <w:rsid w:val="002408F4"/>
    <w:rsid w:val="00240C94"/>
    <w:rsid w:val="00243C53"/>
    <w:rsid w:val="00244C87"/>
    <w:rsid w:val="00247965"/>
    <w:rsid w:val="0025148A"/>
    <w:rsid w:val="00252C48"/>
    <w:rsid w:val="0025419A"/>
    <w:rsid w:val="00257D42"/>
    <w:rsid w:val="00267FE5"/>
    <w:rsid w:val="00270776"/>
    <w:rsid w:val="002709D5"/>
    <w:rsid w:val="00271022"/>
    <w:rsid w:val="0027114A"/>
    <w:rsid w:val="00272C00"/>
    <w:rsid w:val="00272E21"/>
    <w:rsid w:val="00273FB0"/>
    <w:rsid w:val="00276DF8"/>
    <w:rsid w:val="00277565"/>
    <w:rsid w:val="0028172C"/>
    <w:rsid w:val="002851EB"/>
    <w:rsid w:val="002864C4"/>
    <w:rsid w:val="0029169E"/>
    <w:rsid w:val="00293843"/>
    <w:rsid w:val="00294BB2"/>
    <w:rsid w:val="0029732E"/>
    <w:rsid w:val="002A0040"/>
    <w:rsid w:val="002A0C34"/>
    <w:rsid w:val="002A3790"/>
    <w:rsid w:val="002A3C51"/>
    <w:rsid w:val="002A5947"/>
    <w:rsid w:val="002A783F"/>
    <w:rsid w:val="002B0622"/>
    <w:rsid w:val="002B12A1"/>
    <w:rsid w:val="002B2A09"/>
    <w:rsid w:val="002B40A7"/>
    <w:rsid w:val="002B61C9"/>
    <w:rsid w:val="002B6A92"/>
    <w:rsid w:val="002C050C"/>
    <w:rsid w:val="002C0B84"/>
    <w:rsid w:val="002C23D0"/>
    <w:rsid w:val="002C4334"/>
    <w:rsid w:val="002C54D1"/>
    <w:rsid w:val="002D16DB"/>
    <w:rsid w:val="002D1FD8"/>
    <w:rsid w:val="002D2511"/>
    <w:rsid w:val="002D2AB8"/>
    <w:rsid w:val="002D2CBE"/>
    <w:rsid w:val="002D766D"/>
    <w:rsid w:val="002E0F73"/>
    <w:rsid w:val="002E181A"/>
    <w:rsid w:val="002E7E4B"/>
    <w:rsid w:val="002F0326"/>
    <w:rsid w:val="002F5589"/>
    <w:rsid w:val="002F596D"/>
    <w:rsid w:val="0031037F"/>
    <w:rsid w:val="0031575A"/>
    <w:rsid w:val="00320B9C"/>
    <w:rsid w:val="00320CF7"/>
    <w:rsid w:val="0032545B"/>
    <w:rsid w:val="0032574E"/>
    <w:rsid w:val="0032593C"/>
    <w:rsid w:val="00327AD5"/>
    <w:rsid w:val="00334722"/>
    <w:rsid w:val="00335626"/>
    <w:rsid w:val="003375E1"/>
    <w:rsid w:val="003449D1"/>
    <w:rsid w:val="00345594"/>
    <w:rsid w:val="00355C83"/>
    <w:rsid w:val="00360DFC"/>
    <w:rsid w:val="00361B4C"/>
    <w:rsid w:val="003645EE"/>
    <w:rsid w:val="003651C9"/>
    <w:rsid w:val="0036705C"/>
    <w:rsid w:val="003676F2"/>
    <w:rsid w:val="00367946"/>
    <w:rsid w:val="00372881"/>
    <w:rsid w:val="00375EBB"/>
    <w:rsid w:val="0037788F"/>
    <w:rsid w:val="003814ED"/>
    <w:rsid w:val="0038217C"/>
    <w:rsid w:val="0038240C"/>
    <w:rsid w:val="003824B4"/>
    <w:rsid w:val="00382993"/>
    <w:rsid w:val="00384439"/>
    <w:rsid w:val="00386946"/>
    <w:rsid w:val="00386C4B"/>
    <w:rsid w:val="00387E67"/>
    <w:rsid w:val="00392D82"/>
    <w:rsid w:val="003A1B4D"/>
    <w:rsid w:val="003A4FB3"/>
    <w:rsid w:val="003A75AD"/>
    <w:rsid w:val="003A7836"/>
    <w:rsid w:val="003B12DB"/>
    <w:rsid w:val="003B4523"/>
    <w:rsid w:val="003B6ABE"/>
    <w:rsid w:val="003B71AB"/>
    <w:rsid w:val="003B72AD"/>
    <w:rsid w:val="003B77F6"/>
    <w:rsid w:val="003C337F"/>
    <w:rsid w:val="003C4125"/>
    <w:rsid w:val="003C4405"/>
    <w:rsid w:val="003C544E"/>
    <w:rsid w:val="003C6F7B"/>
    <w:rsid w:val="003D43A6"/>
    <w:rsid w:val="003D4F11"/>
    <w:rsid w:val="003D795C"/>
    <w:rsid w:val="003E070D"/>
    <w:rsid w:val="003E43E5"/>
    <w:rsid w:val="003E4493"/>
    <w:rsid w:val="003F7699"/>
    <w:rsid w:val="0040100E"/>
    <w:rsid w:val="0040157D"/>
    <w:rsid w:val="0040586A"/>
    <w:rsid w:val="004104DE"/>
    <w:rsid w:val="0041123C"/>
    <w:rsid w:val="00412796"/>
    <w:rsid w:val="00412E6F"/>
    <w:rsid w:val="004220D5"/>
    <w:rsid w:val="00431CC3"/>
    <w:rsid w:val="004339B0"/>
    <w:rsid w:val="004346AB"/>
    <w:rsid w:val="004429F5"/>
    <w:rsid w:val="004446C0"/>
    <w:rsid w:val="004541B9"/>
    <w:rsid w:val="004545A5"/>
    <w:rsid w:val="00460736"/>
    <w:rsid w:val="00464243"/>
    <w:rsid w:val="00472810"/>
    <w:rsid w:val="00474602"/>
    <w:rsid w:val="00475F61"/>
    <w:rsid w:val="0047779E"/>
    <w:rsid w:val="004812CC"/>
    <w:rsid w:val="004836C9"/>
    <w:rsid w:val="00484EF2"/>
    <w:rsid w:val="004905AF"/>
    <w:rsid w:val="004915A5"/>
    <w:rsid w:val="00492C68"/>
    <w:rsid w:val="004A1A42"/>
    <w:rsid w:val="004A249B"/>
    <w:rsid w:val="004A3B47"/>
    <w:rsid w:val="004A7E8C"/>
    <w:rsid w:val="004A7F06"/>
    <w:rsid w:val="004B423B"/>
    <w:rsid w:val="004B6E07"/>
    <w:rsid w:val="004B7265"/>
    <w:rsid w:val="004C013C"/>
    <w:rsid w:val="004C0B06"/>
    <w:rsid w:val="004C1A76"/>
    <w:rsid w:val="004C3D86"/>
    <w:rsid w:val="004C5DF2"/>
    <w:rsid w:val="004C72DE"/>
    <w:rsid w:val="004D40CD"/>
    <w:rsid w:val="004E2040"/>
    <w:rsid w:val="004E38F7"/>
    <w:rsid w:val="004E55CA"/>
    <w:rsid w:val="004F380C"/>
    <w:rsid w:val="004F3E60"/>
    <w:rsid w:val="00502674"/>
    <w:rsid w:val="00507086"/>
    <w:rsid w:val="005076FF"/>
    <w:rsid w:val="00514E64"/>
    <w:rsid w:val="005177AB"/>
    <w:rsid w:val="00524063"/>
    <w:rsid w:val="00524310"/>
    <w:rsid w:val="00525B97"/>
    <w:rsid w:val="0053754E"/>
    <w:rsid w:val="0054234B"/>
    <w:rsid w:val="005439B5"/>
    <w:rsid w:val="005465A4"/>
    <w:rsid w:val="0054697B"/>
    <w:rsid w:val="00547F65"/>
    <w:rsid w:val="00550318"/>
    <w:rsid w:val="005504AA"/>
    <w:rsid w:val="0055055B"/>
    <w:rsid w:val="00550BBF"/>
    <w:rsid w:val="005510A3"/>
    <w:rsid w:val="00552A68"/>
    <w:rsid w:val="00557342"/>
    <w:rsid w:val="00561CD0"/>
    <w:rsid w:val="005720B2"/>
    <w:rsid w:val="00572EF6"/>
    <w:rsid w:val="00574ACF"/>
    <w:rsid w:val="00575F31"/>
    <w:rsid w:val="00576D69"/>
    <w:rsid w:val="00577EA8"/>
    <w:rsid w:val="00581DBF"/>
    <w:rsid w:val="005833D6"/>
    <w:rsid w:val="00583F9D"/>
    <w:rsid w:val="00592090"/>
    <w:rsid w:val="00596837"/>
    <w:rsid w:val="005974EE"/>
    <w:rsid w:val="005978F6"/>
    <w:rsid w:val="005A0F60"/>
    <w:rsid w:val="005A1A8C"/>
    <w:rsid w:val="005A1B70"/>
    <w:rsid w:val="005A2B62"/>
    <w:rsid w:val="005A31B8"/>
    <w:rsid w:val="005A34DB"/>
    <w:rsid w:val="005A50CA"/>
    <w:rsid w:val="005A6596"/>
    <w:rsid w:val="005B03B2"/>
    <w:rsid w:val="005B24B6"/>
    <w:rsid w:val="005B6150"/>
    <w:rsid w:val="005B77C7"/>
    <w:rsid w:val="005C1FA4"/>
    <w:rsid w:val="005C471B"/>
    <w:rsid w:val="005D5819"/>
    <w:rsid w:val="005D5C20"/>
    <w:rsid w:val="005D628D"/>
    <w:rsid w:val="005D758B"/>
    <w:rsid w:val="005E1211"/>
    <w:rsid w:val="005E6228"/>
    <w:rsid w:val="005E764D"/>
    <w:rsid w:val="005F1692"/>
    <w:rsid w:val="005F21BA"/>
    <w:rsid w:val="005F477A"/>
    <w:rsid w:val="0060222A"/>
    <w:rsid w:val="00602EB6"/>
    <w:rsid w:val="006038A9"/>
    <w:rsid w:val="00604A4F"/>
    <w:rsid w:val="00605637"/>
    <w:rsid w:val="006057D7"/>
    <w:rsid w:val="00607249"/>
    <w:rsid w:val="0061006A"/>
    <w:rsid w:val="0061370B"/>
    <w:rsid w:val="00614F42"/>
    <w:rsid w:val="00615637"/>
    <w:rsid w:val="00616CE4"/>
    <w:rsid w:val="00625703"/>
    <w:rsid w:val="006268F1"/>
    <w:rsid w:val="00627101"/>
    <w:rsid w:val="00627C1C"/>
    <w:rsid w:val="00631627"/>
    <w:rsid w:val="00632386"/>
    <w:rsid w:val="00632D10"/>
    <w:rsid w:val="00634CFB"/>
    <w:rsid w:val="006374AB"/>
    <w:rsid w:val="00637EF1"/>
    <w:rsid w:val="00650D03"/>
    <w:rsid w:val="00655A8F"/>
    <w:rsid w:val="00660322"/>
    <w:rsid w:val="00661659"/>
    <w:rsid w:val="006623F4"/>
    <w:rsid w:val="0066289B"/>
    <w:rsid w:val="00663FFC"/>
    <w:rsid w:val="00666E34"/>
    <w:rsid w:val="006675EE"/>
    <w:rsid w:val="00670117"/>
    <w:rsid w:val="00670739"/>
    <w:rsid w:val="0067566B"/>
    <w:rsid w:val="00677B98"/>
    <w:rsid w:val="00680190"/>
    <w:rsid w:val="00681CC0"/>
    <w:rsid w:val="006828F7"/>
    <w:rsid w:val="00682A26"/>
    <w:rsid w:val="00690C9A"/>
    <w:rsid w:val="006911A8"/>
    <w:rsid w:val="006A2E8D"/>
    <w:rsid w:val="006B100B"/>
    <w:rsid w:val="006B1C64"/>
    <w:rsid w:val="006B4F0F"/>
    <w:rsid w:val="006B5200"/>
    <w:rsid w:val="006C1869"/>
    <w:rsid w:val="006C2CAF"/>
    <w:rsid w:val="006C43AB"/>
    <w:rsid w:val="006C58E4"/>
    <w:rsid w:val="006D3341"/>
    <w:rsid w:val="006D50D0"/>
    <w:rsid w:val="006D6FB3"/>
    <w:rsid w:val="006E1833"/>
    <w:rsid w:val="006E3F29"/>
    <w:rsid w:val="006E469F"/>
    <w:rsid w:val="006E6AB3"/>
    <w:rsid w:val="006F22CD"/>
    <w:rsid w:val="007000D7"/>
    <w:rsid w:val="0070089E"/>
    <w:rsid w:val="00707B92"/>
    <w:rsid w:val="00724B5B"/>
    <w:rsid w:val="007256FD"/>
    <w:rsid w:val="00733B39"/>
    <w:rsid w:val="007343B9"/>
    <w:rsid w:val="00742C3C"/>
    <w:rsid w:val="00742EC0"/>
    <w:rsid w:val="00746559"/>
    <w:rsid w:val="00746ADF"/>
    <w:rsid w:val="00751C8D"/>
    <w:rsid w:val="00754BC1"/>
    <w:rsid w:val="007635ED"/>
    <w:rsid w:val="00763DE8"/>
    <w:rsid w:val="00765AB8"/>
    <w:rsid w:val="007669A6"/>
    <w:rsid w:val="00767AAA"/>
    <w:rsid w:val="00767B2B"/>
    <w:rsid w:val="00767C96"/>
    <w:rsid w:val="0077117C"/>
    <w:rsid w:val="00773377"/>
    <w:rsid w:val="007741AB"/>
    <w:rsid w:val="00780FD5"/>
    <w:rsid w:val="007832AF"/>
    <w:rsid w:val="007846EC"/>
    <w:rsid w:val="00786058"/>
    <w:rsid w:val="00791814"/>
    <w:rsid w:val="007A055C"/>
    <w:rsid w:val="007A435A"/>
    <w:rsid w:val="007A49C7"/>
    <w:rsid w:val="007B0A73"/>
    <w:rsid w:val="007B18F9"/>
    <w:rsid w:val="007B1D69"/>
    <w:rsid w:val="007B2B98"/>
    <w:rsid w:val="007B5C2B"/>
    <w:rsid w:val="007B757B"/>
    <w:rsid w:val="007C02FD"/>
    <w:rsid w:val="007C0928"/>
    <w:rsid w:val="007C5F4B"/>
    <w:rsid w:val="007C71EB"/>
    <w:rsid w:val="007C73DE"/>
    <w:rsid w:val="007D0176"/>
    <w:rsid w:val="007D35BA"/>
    <w:rsid w:val="007D5C39"/>
    <w:rsid w:val="007D5D35"/>
    <w:rsid w:val="007D7D32"/>
    <w:rsid w:val="007E206C"/>
    <w:rsid w:val="007E4CF0"/>
    <w:rsid w:val="007F1945"/>
    <w:rsid w:val="007F32CC"/>
    <w:rsid w:val="007F48DC"/>
    <w:rsid w:val="007F584A"/>
    <w:rsid w:val="007F5CE9"/>
    <w:rsid w:val="0080081D"/>
    <w:rsid w:val="00801F96"/>
    <w:rsid w:val="00802054"/>
    <w:rsid w:val="00802D48"/>
    <w:rsid w:val="00810CA9"/>
    <w:rsid w:val="0081454D"/>
    <w:rsid w:val="00815308"/>
    <w:rsid w:val="008159C4"/>
    <w:rsid w:val="008221F8"/>
    <w:rsid w:val="00823172"/>
    <w:rsid w:val="008242D9"/>
    <w:rsid w:val="008253E1"/>
    <w:rsid w:val="00842A6F"/>
    <w:rsid w:val="00842C1E"/>
    <w:rsid w:val="00843444"/>
    <w:rsid w:val="00843BCB"/>
    <w:rsid w:val="0085176F"/>
    <w:rsid w:val="008539BA"/>
    <w:rsid w:val="008545D1"/>
    <w:rsid w:val="00856622"/>
    <w:rsid w:val="008627B7"/>
    <w:rsid w:val="008640BF"/>
    <w:rsid w:val="008650E8"/>
    <w:rsid w:val="008733AF"/>
    <w:rsid w:val="00873BAF"/>
    <w:rsid w:val="008807BA"/>
    <w:rsid w:val="00881888"/>
    <w:rsid w:val="00881964"/>
    <w:rsid w:val="0088413C"/>
    <w:rsid w:val="00884F3E"/>
    <w:rsid w:val="00886DC7"/>
    <w:rsid w:val="0088712D"/>
    <w:rsid w:val="00887B04"/>
    <w:rsid w:val="00891792"/>
    <w:rsid w:val="00897A3D"/>
    <w:rsid w:val="008A117B"/>
    <w:rsid w:val="008A2FD5"/>
    <w:rsid w:val="008A3A65"/>
    <w:rsid w:val="008B102F"/>
    <w:rsid w:val="008B1565"/>
    <w:rsid w:val="008B15F4"/>
    <w:rsid w:val="008B3EE7"/>
    <w:rsid w:val="008B5EAF"/>
    <w:rsid w:val="008B64FC"/>
    <w:rsid w:val="008B66B8"/>
    <w:rsid w:val="008B6BEC"/>
    <w:rsid w:val="008B6E2B"/>
    <w:rsid w:val="008C3CB7"/>
    <w:rsid w:val="008C42EB"/>
    <w:rsid w:val="008C5A1A"/>
    <w:rsid w:val="008D40CA"/>
    <w:rsid w:val="008D4187"/>
    <w:rsid w:val="008D4467"/>
    <w:rsid w:val="008D560C"/>
    <w:rsid w:val="008E4D3C"/>
    <w:rsid w:val="008F0864"/>
    <w:rsid w:val="008F7D3C"/>
    <w:rsid w:val="00900E1F"/>
    <w:rsid w:val="00901124"/>
    <w:rsid w:val="0090526F"/>
    <w:rsid w:val="00907E6C"/>
    <w:rsid w:val="00912A67"/>
    <w:rsid w:val="009140A6"/>
    <w:rsid w:val="00914AAC"/>
    <w:rsid w:val="009224C3"/>
    <w:rsid w:val="00924BBA"/>
    <w:rsid w:val="00924D7E"/>
    <w:rsid w:val="009302A7"/>
    <w:rsid w:val="00930A95"/>
    <w:rsid w:val="00930B32"/>
    <w:rsid w:val="00932E64"/>
    <w:rsid w:val="009341EA"/>
    <w:rsid w:val="0094015D"/>
    <w:rsid w:val="009466DE"/>
    <w:rsid w:val="00946780"/>
    <w:rsid w:val="009469F1"/>
    <w:rsid w:val="00947D23"/>
    <w:rsid w:val="009521E2"/>
    <w:rsid w:val="009567B1"/>
    <w:rsid w:val="009574D8"/>
    <w:rsid w:val="00957F2D"/>
    <w:rsid w:val="009627D1"/>
    <w:rsid w:val="00967C2B"/>
    <w:rsid w:val="00970437"/>
    <w:rsid w:val="00971BEB"/>
    <w:rsid w:val="00971D03"/>
    <w:rsid w:val="00973F23"/>
    <w:rsid w:val="00974233"/>
    <w:rsid w:val="00975A77"/>
    <w:rsid w:val="0099270E"/>
    <w:rsid w:val="009A15A1"/>
    <w:rsid w:val="009A1737"/>
    <w:rsid w:val="009A1AF1"/>
    <w:rsid w:val="009B0258"/>
    <w:rsid w:val="009B1EEC"/>
    <w:rsid w:val="009B4013"/>
    <w:rsid w:val="009B464B"/>
    <w:rsid w:val="009B7317"/>
    <w:rsid w:val="009C0018"/>
    <w:rsid w:val="009C2087"/>
    <w:rsid w:val="009C3F3C"/>
    <w:rsid w:val="009C4032"/>
    <w:rsid w:val="009C5256"/>
    <w:rsid w:val="009C6948"/>
    <w:rsid w:val="009D0683"/>
    <w:rsid w:val="009D11B3"/>
    <w:rsid w:val="009D30B6"/>
    <w:rsid w:val="009E116A"/>
    <w:rsid w:val="009E3215"/>
    <w:rsid w:val="009E39CF"/>
    <w:rsid w:val="009E4ADA"/>
    <w:rsid w:val="009F2D6C"/>
    <w:rsid w:val="009F5A85"/>
    <w:rsid w:val="00A0004F"/>
    <w:rsid w:val="00A0118E"/>
    <w:rsid w:val="00A0140F"/>
    <w:rsid w:val="00A0531C"/>
    <w:rsid w:val="00A06432"/>
    <w:rsid w:val="00A10BAB"/>
    <w:rsid w:val="00A14601"/>
    <w:rsid w:val="00A2281E"/>
    <w:rsid w:val="00A23963"/>
    <w:rsid w:val="00A244D5"/>
    <w:rsid w:val="00A249F1"/>
    <w:rsid w:val="00A25A2F"/>
    <w:rsid w:val="00A311CB"/>
    <w:rsid w:val="00A3177D"/>
    <w:rsid w:val="00A338B0"/>
    <w:rsid w:val="00A35148"/>
    <w:rsid w:val="00A36AE2"/>
    <w:rsid w:val="00A4138F"/>
    <w:rsid w:val="00A50C88"/>
    <w:rsid w:val="00A51026"/>
    <w:rsid w:val="00A52BBE"/>
    <w:rsid w:val="00A53DD4"/>
    <w:rsid w:val="00A5713C"/>
    <w:rsid w:val="00A601C5"/>
    <w:rsid w:val="00A603FD"/>
    <w:rsid w:val="00A62109"/>
    <w:rsid w:val="00A641A8"/>
    <w:rsid w:val="00A73941"/>
    <w:rsid w:val="00A753F9"/>
    <w:rsid w:val="00A76242"/>
    <w:rsid w:val="00A7657B"/>
    <w:rsid w:val="00A77412"/>
    <w:rsid w:val="00A815E2"/>
    <w:rsid w:val="00A81EF9"/>
    <w:rsid w:val="00A82889"/>
    <w:rsid w:val="00A82B8F"/>
    <w:rsid w:val="00A84173"/>
    <w:rsid w:val="00A8590E"/>
    <w:rsid w:val="00A92117"/>
    <w:rsid w:val="00A92689"/>
    <w:rsid w:val="00A96EA3"/>
    <w:rsid w:val="00A97569"/>
    <w:rsid w:val="00AA06A8"/>
    <w:rsid w:val="00AA1192"/>
    <w:rsid w:val="00AA2C31"/>
    <w:rsid w:val="00AA42BA"/>
    <w:rsid w:val="00AA526B"/>
    <w:rsid w:val="00AA56D3"/>
    <w:rsid w:val="00AA59DE"/>
    <w:rsid w:val="00AA5F37"/>
    <w:rsid w:val="00AB04C4"/>
    <w:rsid w:val="00AB3383"/>
    <w:rsid w:val="00AB4EC8"/>
    <w:rsid w:val="00AB5942"/>
    <w:rsid w:val="00AC14BE"/>
    <w:rsid w:val="00AC228B"/>
    <w:rsid w:val="00AC46E5"/>
    <w:rsid w:val="00AC5266"/>
    <w:rsid w:val="00AC5690"/>
    <w:rsid w:val="00AC6CAF"/>
    <w:rsid w:val="00AC70D4"/>
    <w:rsid w:val="00AD7CC2"/>
    <w:rsid w:val="00AE2B11"/>
    <w:rsid w:val="00AE2ECD"/>
    <w:rsid w:val="00AE3617"/>
    <w:rsid w:val="00AE44F2"/>
    <w:rsid w:val="00AE4874"/>
    <w:rsid w:val="00AE6374"/>
    <w:rsid w:val="00AF11D6"/>
    <w:rsid w:val="00AF39A0"/>
    <w:rsid w:val="00AF4C7C"/>
    <w:rsid w:val="00AF62FD"/>
    <w:rsid w:val="00AF6A64"/>
    <w:rsid w:val="00AF79A4"/>
    <w:rsid w:val="00AF7CD8"/>
    <w:rsid w:val="00AF7FAF"/>
    <w:rsid w:val="00B01C73"/>
    <w:rsid w:val="00B03974"/>
    <w:rsid w:val="00B04657"/>
    <w:rsid w:val="00B054CF"/>
    <w:rsid w:val="00B10755"/>
    <w:rsid w:val="00B107D0"/>
    <w:rsid w:val="00B10B31"/>
    <w:rsid w:val="00B130D7"/>
    <w:rsid w:val="00B15CF9"/>
    <w:rsid w:val="00B16B99"/>
    <w:rsid w:val="00B2071E"/>
    <w:rsid w:val="00B2330B"/>
    <w:rsid w:val="00B234A3"/>
    <w:rsid w:val="00B234A4"/>
    <w:rsid w:val="00B25D12"/>
    <w:rsid w:val="00B31848"/>
    <w:rsid w:val="00B342C2"/>
    <w:rsid w:val="00B37FD9"/>
    <w:rsid w:val="00B40A8E"/>
    <w:rsid w:val="00B40C1F"/>
    <w:rsid w:val="00B43C01"/>
    <w:rsid w:val="00B43D68"/>
    <w:rsid w:val="00B450F5"/>
    <w:rsid w:val="00B45C79"/>
    <w:rsid w:val="00B51E64"/>
    <w:rsid w:val="00B527B6"/>
    <w:rsid w:val="00B55652"/>
    <w:rsid w:val="00B57351"/>
    <w:rsid w:val="00B61B33"/>
    <w:rsid w:val="00B63CD5"/>
    <w:rsid w:val="00B653A7"/>
    <w:rsid w:val="00B726FD"/>
    <w:rsid w:val="00B7327B"/>
    <w:rsid w:val="00B752C0"/>
    <w:rsid w:val="00B757E4"/>
    <w:rsid w:val="00B77579"/>
    <w:rsid w:val="00B80372"/>
    <w:rsid w:val="00B80D67"/>
    <w:rsid w:val="00B813A4"/>
    <w:rsid w:val="00B81E15"/>
    <w:rsid w:val="00B86E1A"/>
    <w:rsid w:val="00B90181"/>
    <w:rsid w:val="00B91F92"/>
    <w:rsid w:val="00B92A22"/>
    <w:rsid w:val="00B975C3"/>
    <w:rsid w:val="00BA0B3C"/>
    <w:rsid w:val="00BA2093"/>
    <w:rsid w:val="00BB18A4"/>
    <w:rsid w:val="00BB4260"/>
    <w:rsid w:val="00BB44C6"/>
    <w:rsid w:val="00BB6DD3"/>
    <w:rsid w:val="00BC1FA4"/>
    <w:rsid w:val="00BC272F"/>
    <w:rsid w:val="00BC2E20"/>
    <w:rsid w:val="00BC3646"/>
    <w:rsid w:val="00BC3C54"/>
    <w:rsid w:val="00BC4DF5"/>
    <w:rsid w:val="00BC5B5F"/>
    <w:rsid w:val="00BD069D"/>
    <w:rsid w:val="00BD0A9E"/>
    <w:rsid w:val="00BD3725"/>
    <w:rsid w:val="00BD6B45"/>
    <w:rsid w:val="00BE0490"/>
    <w:rsid w:val="00BE12CA"/>
    <w:rsid w:val="00BE35A1"/>
    <w:rsid w:val="00BE6B2F"/>
    <w:rsid w:val="00BF12DA"/>
    <w:rsid w:val="00BF1D07"/>
    <w:rsid w:val="00BF42BE"/>
    <w:rsid w:val="00BF561F"/>
    <w:rsid w:val="00C01F75"/>
    <w:rsid w:val="00C07B2E"/>
    <w:rsid w:val="00C14733"/>
    <w:rsid w:val="00C16A54"/>
    <w:rsid w:val="00C16A82"/>
    <w:rsid w:val="00C17E3B"/>
    <w:rsid w:val="00C207A3"/>
    <w:rsid w:val="00C20C7F"/>
    <w:rsid w:val="00C2256D"/>
    <w:rsid w:val="00C2510B"/>
    <w:rsid w:val="00C34522"/>
    <w:rsid w:val="00C354A1"/>
    <w:rsid w:val="00C37B13"/>
    <w:rsid w:val="00C42F28"/>
    <w:rsid w:val="00C516C0"/>
    <w:rsid w:val="00C51974"/>
    <w:rsid w:val="00C51D4E"/>
    <w:rsid w:val="00C55D4A"/>
    <w:rsid w:val="00C56335"/>
    <w:rsid w:val="00C57E4F"/>
    <w:rsid w:val="00C607B4"/>
    <w:rsid w:val="00C614AD"/>
    <w:rsid w:val="00C619DB"/>
    <w:rsid w:val="00C62E0A"/>
    <w:rsid w:val="00C634A4"/>
    <w:rsid w:val="00C70A6C"/>
    <w:rsid w:val="00C723FD"/>
    <w:rsid w:val="00C7266A"/>
    <w:rsid w:val="00C72CC4"/>
    <w:rsid w:val="00C730FF"/>
    <w:rsid w:val="00C7505A"/>
    <w:rsid w:val="00C76F49"/>
    <w:rsid w:val="00C80194"/>
    <w:rsid w:val="00C80C4D"/>
    <w:rsid w:val="00C87FCD"/>
    <w:rsid w:val="00C90D0C"/>
    <w:rsid w:val="00C91010"/>
    <w:rsid w:val="00C93A73"/>
    <w:rsid w:val="00C94FBB"/>
    <w:rsid w:val="00CA01BE"/>
    <w:rsid w:val="00CA16EB"/>
    <w:rsid w:val="00CA41D3"/>
    <w:rsid w:val="00CA774D"/>
    <w:rsid w:val="00CA7D5A"/>
    <w:rsid w:val="00CB3951"/>
    <w:rsid w:val="00CB5A3E"/>
    <w:rsid w:val="00CB5D4A"/>
    <w:rsid w:val="00CC5D94"/>
    <w:rsid w:val="00CD0A2D"/>
    <w:rsid w:val="00CD2DAB"/>
    <w:rsid w:val="00CD365D"/>
    <w:rsid w:val="00CD649E"/>
    <w:rsid w:val="00CE2AF5"/>
    <w:rsid w:val="00CE450C"/>
    <w:rsid w:val="00CE728F"/>
    <w:rsid w:val="00CE7C75"/>
    <w:rsid w:val="00CF1F55"/>
    <w:rsid w:val="00CF3E45"/>
    <w:rsid w:val="00CF4702"/>
    <w:rsid w:val="00CF4F0B"/>
    <w:rsid w:val="00CF6D16"/>
    <w:rsid w:val="00CF760D"/>
    <w:rsid w:val="00D022E7"/>
    <w:rsid w:val="00D07204"/>
    <w:rsid w:val="00D1499E"/>
    <w:rsid w:val="00D25327"/>
    <w:rsid w:val="00D30A9D"/>
    <w:rsid w:val="00D32AE8"/>
    <w:rsid w:val="00D32BF3"/>
    <w:rsid w:val="00D32CE5"/>
    <w:rsid w:val="00D36988"/>
    <w:rsid w:val="00D375A0"/>
    <w:rsid w:val="00D41B04"/>
    <w:rsid w:val="00D41F95"/>
    <w:rsid w:val="00D4575E"/>
    <w:rsid w:val="00D4593C"/>
    <w:rsid w:val="00D46192"/>
    <w:rsid w:val="00D463A3"/>
    <w:rsid w:val="00D46A99"/>
    <w:rsid w:val="00D51012"/>
    <w:rsid w:val="00D56F3D"/>
    <w:rsid w:val="00D60D70"/>
    <w:rsid w:val="00D60ECC"/>
    <w:rsid w:val="00D6197A"/>
    <w:rsid w:val="00D65C05"/>
    <w:rsid w:val="00D670E3"/>
    <w:rsid w:val="00D7480D"/>
    <w:rsid w:val="00D7550C"/>
    <w:rsid w:val="00D7578A"/>
    <w:rsid w:val="00D76CB2"/>
    <w:rsid w:val="00D81409"/>
    <w:rsid w:val="00D878E5"/>
    <w:rsid w:val="00D911FB"/>
    <w:rsid w:val="00D94E80"/>
    <w:rsid w:val="00D955B4"/>
    <w:rsid w:val="00D95D98"/>
    <w:rsid w:val="00D95F22"/>
    <w:rsid w:val="00D97C6C"/>
    <w:rsid w:val="00DA0999"/>
    <w:rsid w:val="00DA0B56"/>
    <w:rsid w:val="00DA485D"/>
    <w:rsid w:val="00DA53CA"/>
    <w:rsid w:val="00DA55CB"/>
    <w:rsid w:val="00DA7604"/>
    <w:rsid w:val="00DB3A65"/>
    <w:rsid w:val="00DB679D"/>
    <w:rsid w:val="00DB753F"/>
    <w:rsid w:val="00DC0948"/>
    <w:rsid w:val="00DC2C0D"/>
    <w:rsid w:val="00DC3170"/>
    <w:rsid w:val="00DC61D5"/>
    <w:rsid w:val="00DC70BB"/>
    <w:rsid w:val="00DD1279"/>
    <w:rsid w:val="00DD3EA5"/>
    <w:rsid w:val="00DD62A1"/>
    <w:rsid w:val="00DD65B5"/>
    <w:rsid w:val="00DE1199"/>
    <w:rsid w:val="00DE2765"/>
    <w:rsid w:val="00DE33AF"/>
    <w:rsid w:val="00DE36D6"/>
    <w:rsid w:val="00DE4821"/>
    <w:rsid w:val="00DF2D60"/>
    <w:rsid w:val="00DF41B1"/>
    <w:rsid w:val="00DF6120"/>
    <w:rsid w:val="00DF6DC9"/>
    <w:rsid w:val="00DF717D"/>
    <w:rsid w:val="00DF7AC4"/>
    <w:rsid w:val="00E02749"/>
    <w:rsid w:val="00E046E7"/>
    <w:rsid w:val="00E0554B"/>
    <w:rsid w:val="00E07C1B"/>
    <w:rsid w:val="00E100D1"/>
    <w:rsid w:val="00E11836"/>
    <w:rsid w:val="00E1488E"/>
    <w:rsid w:val="00E22070"/>
    <w:rsid w:val="00E25369"/>
    <w:rsid w:val="00E260C2"/>
    <w:rsid w:val="00E2695C"/>
    <w:rsid w:val="00E27CA2"/>
    <w:rsid w:val="00E33E89"/>
    <w:rsid w:val="00E355E5"/>
    <w:rsid w:val="00E36DFE"/>
    <w:rsid w:val="00E4532F"/>
    <w:rsid w:val="00E47340"/>
    <w:rsid w:val="00E561CF"/>
    <w:rsid w:val="00E610B6"/>
    <w:rsid w:val="00E6128F"/>
    <w:rsid w:val="00E61EC3"/>
    <w:rsid w:val="00E6768B"/>
    <w:rsid w:val="00E67A87"/>
    <w:rsid w:val="00E7229B"/>
    <w:rsid w:val="00E73740"/>
    <w:rsid w:val="00E74852"/>
    <w:rsid w:val="00E74895"/>
    <w:rsid w:val="00E75655"/>
    <w:rsid w:val="00E77037"/>
    <w:rsid w:val="00E84300"/>
    <w:rsid w:val="00E87389"/>
    <w:rsid w:val="00E87C8B"/>
    <w:rsid w:val="00E90A29"/>
    <w:rsid w:val="00E92141"/>
    <w:rsid w:val="00E9270F"/>
    <w:rsid w:val="00E93DFE"/>
    <w:rsid w:val="00E9727B"/>
    <w:rsid w:val="00E9799B"/>
    <w:rsid w:val="00EA0A6A"/>
    <w:rsid w:val="00EA3E24"/>
    <w:rsid w:val="00EA3FD6"/>
    <w:rsid w:val="00EA69D3"/>
    <w:rsid w:val="00EB2B6D"/>
    <w:rsid w:val="00EB40A0"/>
    <w:rsid w:val="00EB54E9"/>
    <w:rsid w:val="00EB5F77"/>
    <w:rsid w:val="00EB7822"/>
    <w:rsid w:val="00EB7BD2"/>
    <w:rsid w:val="00EC17F6"/>
    <w:rsid w:val="00EC6D35"/>
    <w:rsid w:val="00ED03D0"/>
    <w:rsid w:val="00ED2D61"/>
    <w:rsid w:val="00ED521B"/>
    <w:rsid w:val="00ED58DC"/>
    <w:rsid w:val="00ED72DF"/>
    <w:rsid w:val="00ED758C"/>
    <w:rsid w:val="00EE0A01"/>
    <w:rsid w:val="00EE1D31"/>
    <w:rsid w:val="00EE3190"/>
    <w:rsid w:val="00EE31D7"/>
    <w:rsid w:val="00EF1BA5"/>
    <w:rsid w:val="00EF2027"/>
    <w:rsid w:val="00EF3A8F"/>
    <w:rsid w:val="00EF3FD6"/>
    <w:rsid w:val="00F00E3F"/>
    <w:rsid w:val="00F023C2"/>
    <w:rsid w:val="00F03FC3"/>
    <w:rsid w:val="00F05FBA"/>
    <w:rsid w:val="00F1007D"/>
    <w:rsid w:val="00F1477A"/>
    <w:rsid w:val="00F17D84"/>
    <w:rsid w:val="00F17F22"/>
    <w:rsid w:val="00F200A3"/>
    <w:rsid w:val="00F20767"/>
    <w:rsid w:val="00F21FD7"/>
    <w:rsid w:val="00F24B5E"/>
    <w:rsid w:val="00F47E63"/>
    <w:rsid w:val="00F519D7"/>
    <w:rsid w:val="00F53227"/>
    <w:rsid w:val="00F559CB"/>
    <w:rsid w:val="00F63D71"/>
    <w:rsid w:val="00F64091"/>
    <w:rsid w:val="00F64D67"/>
    <w:rsid w:val="00F64D76"/>
    <w:rsid w:val="00F661F5"/>
    <w:rsid w:val="00F67755"/>
    <w:rsid w:val="00F74D34"/>
    <w:rsid w:val="00F75048"/>
    <w:rsid w:val="00F8206D"/>
    <w:rsid w:val="00F84B2B"/>
    <w:rsid w:val="00F84CA6"/>
    <w:rsid w:val="00F86B3E"/>
    <w:rsid w:val="00F86FAF"/>
    <w:rsid w:val="00F90947"/>
    <w:rsid w:val="00F90BC9"/>
    <w:rsid w:val="00F935B2"/>
    <w:rsid w:val="00F972D4"/>
    <w:rsid w:val="00FA60DB"/>
    <w:rsid w:val="00FA697B"/>
    <w:rsid w:val="00FA6D70"/>
    <w:rsid w:val="00FA755A"/>
    <w:rsid w:val="00FA79BF"/>
    <w:rsid w:val="00FB0D8E"/>
    <w:rsid w:val="00FB147F"/>
    <w:rsid w:val="00FB1988"/>
    <w:rsid w:val="00FC1812"/>
    <w:rsid w:val="00FC3DD3"/>
    <w:rsid w:val="00FC4987"/>
    <w:rsid w:val="00FC5606"/>
    <w:rsid w:val="00FC7239"/>
    <w:rsid w:val="00FC73EC"/>
    <w:rsid w:val="00FD097E"/>
    <w:rsid w:val="00FE0BCA"/>
    <w:rsid w:val="00FE2054"/>
    <w:rsid w:val="00FE2591"/>
    <w:rsid w:val="00FE73E0"/>
    <w:rsid w:val="00FF0DBA"/>
    <w:rsid w:val="00FF0FF8"/>
    <w:rsid w:val="00FF1590"/>
    <w:rsid w:val="00FF3BAC"/>
    <w:rsid w:val="00FF4188"/>
    <w:rsid w:val="00FF674F"/>
    <w:rsid w:val="0536D8BA"/>
    <w:rsid w:val="05828E3F"/>
    <w:rsid w:val="068EE11C"/>
    <w:rsid w:val="0E90A5B0"/>
    <w:rsid w:val="11D98149"/>
    <w:rsid w:val="136416D3"/>
    <w:rsid w:val="13A7DED2"/>
    <w:rsid w:val="1693CA0F"/>
    <w:rsid w:val="182F9A70"/>
    <w:rsid w:val="19FDF7F9"/>
    <w:rsid w:val="2454D533"/>
    <w:rsid w:val="25160AFE"/>
    <w:rsid w:val="25E8B80E"/>
    <w:rsid w:val="26EDB5D8"/>
    <w:rsid w:val="2ABC2931"/>
    <w:rsid w:val="2DE28F1C"/>
    <w:rsid w:val="31449312"/>
    <w:rsid w:val="318395B4"/>
    <w:rsid w:val="3556CE6A"/>
    <w:rsid w:val="35EDA101"/>
    <w:rsid w:val="36FA8C51"/>
    <w:rsid w:val="393E6A20"/>
    <w:rsid w:val="3AD24CFB"/>
    <w:rsid w:val="3E55A342"/>
    <w:rsid w:val="49548DEA"/>
    <w:rsid w:val="4B93738B"/>
    <w:rsid w:val="4E16C436"/>
    <w:rsid w:val="563DF2D5"/>
    <w:rsid w:val="5B390F3D"/>
    <w:rsid w:val="5CD4DF9E"/>
    <w:rsid w:val="5F2AC28D"/>
    <w:rsid w:val="5F780AAE"/>
    <w:rsid w:val="60B48DCE"/>
    <w:rsid w:val="618F2864"/>
    <w:rsid w:val="68179245"/>
    <w:rsid w:val="6BF74075"/>
    <w:rsid w:val="6F2EE137"/>
    <w:rsid w:val="7131EC5F"/>
    <w:rsid w:val="71941157"/>
    <w:rsid w:val="72990F21"/>
    <w:rsid w:val="74DCE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B2AE"/>
  <w15:docId w15:val="{3AF370FD-1739-4968-A950-1B83B8E3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048"/>
  </w:style>
  <w:style w:type="paragraph" w:styleId="Titre1">
    <w:name w:val="heading 1"/>
    <w:basedOn w:val="Normal"/>
    <w:next w:val="Normal"/>
    <w:link w:val="Titre1Car"/>
    <w:uiPriority w:val="9"/>
    <w:qFormat/>
    <w:rsid w:val="00186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D5C39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47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71B"/>
  </w:style>
  <w:style w:type="paragraph" w:styleId="Pieddepage">
    <w:name w:val="footer"/>
    <w:basedOn w:val="Normal"/>
    <w:link w:val="PieddepageCar"/>
    <w:uiPriority w:val="99"/>
    <w:unhideWhenUsed/>
    <w:rsid w:val="005C47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71B"/>
  </w:style>
  <w:style w:type="paragraph" w:styleId="Textedebulles">
    <w:name w:val="Balloon Text"/>
    <w:basedOn w:val="Normal"/>
    <w:link w:val="TextedebullesCar"/>
    <w:uiPriority w:val="99"/>
    <w:semiHidden/>
    <w:unhideWhenUsed/>
    <w:rsid w:val="001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E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5833D6"/>
    <w:rPr>
      <w:color w:val="000000"/>
      <w:u w:val="single"/>
    </w:rPr>
  </w:style>
  <w:style w:type="character" w:customStyle="1" w:styleId="Titre3Car">
    <w:name w:val="Titre 3 Car"/>
    <w:basedOn w:val="Policepardfaut"/>
    <w:link w:val="Titre3"/>
    <w:rsid w:val="007D5C39"/>
    <w:rPr>
      <w:rFonts w:ascii="Tahoma" w:eastAsia="Times New Roman" w:hAnsi="Tahoma" w:cs="Tahoma"/>
      <w:b/>
      <w:bCs/>
      <w:szCs w:val="28"/>
      <w:lang w:val="fr-FR" w:eastAsia="fr-FR"/>
    </w:rPr>
  </w:style>
  <w:style w:type="paragraph" w:styleId="NormalWeb">
    <w:name w:val="Normal (Web)"/>
    <w:basedOn w:val="Normal"/>
    <w:uiPriority w:val="99"/>
    <w:unhideWhenUsed/>
    <w:rsid w:val="007D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F354B"/>
    <w:rPr>
      <w:color w:val="808080"/>
    </w:rPr>
  </w:style>
  <w:style w:type="character" w:styleId="lev">
    <w:name w:val="Strong"/>
    <w:basedOn w:val="Policepardfaut"/>
    <w:uiPriority w:val="22"/>
    <w:qFormat/>
    <w:rsid w:val="007B757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E4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semiHidden/>
    <w:rsid w:val="002D2511"/>
    <w:pPr>
      <w:spacing w:after="0" w:line="240" w:lineRule="auto"/>
    </w:pPr>
    <w:rPr>
      <w:rFonts w:ascii="Arial Narrow" w:eastAsia="Times New Roman" w:hAnsi="Arial Narrow" w:cs="Times New Roman"/>
      <w:smallCaps/>
      <w:sz w:val="1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D2511"/>
    <w:rPr>
      <w:rFonts w:ascii="Arial Narrow" w:eastAsia="Times New Roman" w:hAnsi="Arial Narrow" w:cs="Times New Roman"/>
      <w:smallCaps/>
      <w:sz w:val="1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251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3B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7C71EB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408F4"/>
    <w:rPr>
      <w:color w:val="800080" w:themeColor="followedHyperlink"/>
      <w:u w:val="single"/>
    </w:rPr>
  </w:style>
  <w:style w:type="paragraph" w:customStyle="1" w:styleId="Default">
    <w:name w:val="Default"/>
    <w:rsid w:val="00BA0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28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28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281E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007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007D"/>
  </w:style>
  <w:style w:type="character" w:customStyle="1" w:styleId="A21">
    <w:name w:val="A21"/>
    <w:uiPriority w:val="99"/>
    <w:rsid w:val="003C4125"/>
    <w:rPr>
      <w:rFonts w:cs="Dax Condensed"/>
      <w:color w:val="000000"/>
      <w:sz w:val="23"/>
      <w:szCs w:val="23"/>
    </w:rPr>
  </w:style>
  <w:style w:type="character" w:styleId="Marquedecommentaire">
    <w:name w:val="annotation reference"/>
    <w:basedOn w:val="Policepardfaut"/>
    <w:uiPriority w:val="99"/>
    <w:semiHidden/>
    <w:unhideWhenUsed/>
    <w:rsid w:val="00596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8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8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8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83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3351C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2E7E4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8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C73E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752C0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3E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13EE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07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87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fournier@mrcny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cnicolet-yamaska.qc.ca/fr/services-aux-entreprises-et-organis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066478-717A-452E-8482-3B96322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Corbeil</dc:creator>
  <cp:lastModifiedBy>MunAston</cp:lastModifiedBy>
  <cp:revision>2</cp:revision>
  <cp:lastPrinted>2021-04-02T08:22:00Z</cp:lastPrinted>
  <dcterms:created xsi:type="dcterms:W3CDTF">2022-03-07T19:56:00Z</dcterms:created>
  <dcterms:modified xsi:type="dcterms:W3CDTF">2022-03-07T19:56:00Z</dcterms:modified>
</cp:coreProperties>
</file>